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MİLLÎ EĞİTİM BAKANLIĞI OKUL ÖNCESİ EĞİTİM VE İLKÖĞRETİM KURUMLARI YÖNETMELİĞİ</w:t>
      </w:r>
    </w:p>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w:t>
      </w:r>
    </w:p>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BİRİNCİ BÖLÜM</w:t>
      </w:r>
    </w:p>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Amaç, Kapsam, Dayanak ve Tanımlar</w:t>
      </w:r>
    </w:p>
    <w:p w:rsidR="00CD4A4F" w:rsidRPr="00CD4A4F" w:rsidRDefault="00CD4A4F" w:rsidP="00CD4A4F">
      <w:pPr>
        <w:shd w:val="clear" w:color="auto" w:fill="FFFFFF"/>
        <w:spacing w:after="0" w:line="240" w:lineRule="auto"/>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Amaç</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 –</w:t>
      </w:r>
      <w:r w:rsidRPr="00CD4A4F">
        <w:rPr>
          <w:rFonts w:ascii="Calibri" w:eastAsia="Times New Roman" w:hAnsi="Calibri" w:cs="Times New Roman"/>
          <w:color w:val="1C283D"/>
          <w:lang w:eastAsia="tr-TR"/>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Kapsam</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 –</w:t>
      </w:r>
      <w:r w:rsidRPr="00CD4A4F">
        <w:rPr>
          <w:rFonts w:ascii="Calibri" w:eastAsia="Times New Roman" w:hAnsi="Calibri" w:cs="Times New Roman"/>
          <w:color w:val="1C283D"/>
          <w:lang w:eastAsia="tr-TR"/>
        </w:rPr>
        <w:t> (1) Bu Yönetmelik, Millî Eğitim Bakanlığına bağlı resmî ve özel, okul öncesi eğitim ve ilköğretim kurumlarının görev ve işleyişine ilişkin usul ve esasları kapsar.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Dayanak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 –</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 xml:space="preserve">(1)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1 sayılı Cumhurbaşkanlığı Teşkilatı Hakkında Cumhurbaşkanlığı Kararnamesinin 301 inci, 304 üncü ve 326 </w:t>
      </w:r>
      <w:proofErr w:type="spellStart"/>
      <w:r w:rsidRPr="00CD4A4F">
        <w:rPr>
          <w:rFonts w:ascii="Calibri" w:eastAsia="Times New Roman" w:hAnsi="Calibri" w:cs="Times New Roman"/>
          <w:color w:val="1C283D"/>
          <w:lang w:eastAsia="tr-TR"/>
        </w:rPr>
        <w:t>ncı</w:t>
      </w:r>
      <w:proofErr w:type="spellEnd"/>
      <w:r w:rsidRPr="00CD4A4F">
        <w:rPr>
          <w:rFonts w:ascii="Calibri" w:eastAsia="Times New Roman" w:hAnsi="Calibri" w:cs="Times New Roman"/>
          <w:color w:val="1C283D"/>
          <w:lang w:eastAsia="tr-TR"/>
        </w:rPr>
        <w:t> maddelerine dayanılarak hazırlanmıştır.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Tanımlar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 –</w:t>
      </w:r>
      <w:r w:rsidRPr="00CD4A4F">
        <w:rPr>
          <w:rFonts w:ascii="Calibri" w:eastAsia="Times New Roman" w:hAnsi="Calibri" w:cs="Times New Roman"/>
          <w:color w:val="1C283D"/>
          <w:lang w:eastAsia="tr-TR"/>
        </w:rPr>
        <w:t> (1) Bu Yönetmelikte geçen;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Anaokulu: Eylül ayı sonu itibarıyla 36-68 aylık çocukların eğitimi amacıyla açılan okulu,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Ana sınıfı: Eylül ayı sonu itibarıyla 5</w:t>
      </w:r>
      <w:bookmarkStart w:id="0" w:name="_GoBack"/>
      <w:bookmarkEnd w:id="0"/>
      <w:r w:rsidRPr="00CD4A4F">
        <w:rPr>
          <w:rFonts w:ascii="Calibri" w:eastAsia="Times New Roman" w:hAnsi="Calibri" w:cs="Times New Roman"/>
          <w:color w:val="1C283D"/>
          <w:lang w:eastAsia="tr-TR"/>
        </w:rPr>
        <w:t>7-68 aylık çocukların eğitimi amacıyla örgün eğitim ve hayat boyu öğrenme kurumları bünyesinde açılan sınıfı,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Bakan: Millî Eğitim Bakanını,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Bakanlık: Millî Eğitim Bakanlığını,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d) Ders etkinliklerine katılım: Öğrencilerin, sınıf veya okul içinde yaptıkları; eleştirel düşünme, problem çözme, okuduğunu anlama, araştırma yapma gibi bilişsel, </w:t>
      </w:r>
      <w:proofErr w:type="spellStart"/>
      <w:r w:rsidRPr="00CD4A4F">
        <w:rPr>
          <w:rFonts w:ascii="Calibri" w:eastAsia="Times New Roman" w:hAnsi="Calibri" w:cs="Times New Roman"/>
          <w:color w:val="1C283D"/>
          <w:lang w:eastAsia="tr-TR"/>
        </w:rPr>
        <w:t>duyuşsal</w:t>
      </w:r>
      <w:proofErr w:type="spellEnd"/>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w:t>
      </w:r>
      <w:proofErr w:type="spellStart"/>
      <w:r w:rsidRPr="00CD4A4F">
        <w:rPr>
          <w:rFonts w:ascii="Calibri" w:eastAsia="Times New Roman" w:hAnsi="Calibri" w:cs="Times New Roman"/>
          <w:color w:val="1C283D"/>
          <w:u w:val="single"/>
          <w:lang w:eastAsia="tr-TR"/>
        </w:rPr>
        <w:t>psikomotor</w:t>
      </w:r>
      <w:proofErr w:type="spellEnd"/>
      <w:r w:rsidRPr="00CD4A4F">
        <w:rPr>
          <w:rFonts w:ascii="Calibri" w:eastAsia="Times New Roman" w:hAnsi="Calibri" w:cs="Times New Roman"/>
          <w:color w:val="1C283D"/>
          <w:lang w:eastAsia="tr-TR"/>
        </w:rPr>
        <w:t> alanındaki becerilerini kullanmasını ve geliştirmesini sağlayan, performansını değerlendirmeye yönelik çalışmaları,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Ders yılı: Derslerin başladığı tarihten, kesildiği tarihe kadar geçen ve iki dönemi kapsayan süreyi,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Destek eğitim odası: Tam zamanlı kaynaştırma/bütünleştirme yoluyla eğitimlerine devam eden öğrenciler ile özel yetenekli öğrencilere ihtiyaç duydukları alanlarda destek eğitim hizmetleri verilmesi için düzenlenmiş ortamı,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 Dönem: Derslerin başladığı tarihten yarıyıl tatiline, yarıyıl tatili bitiminden ders kesimine kadar geçen süreyi,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ğ) e-Okul: Bakanlığa bağlı okul/kurumlarda öğrenci ve yönetimle ilgili iş ve işlemlerin elektronik ortamda yürütüldüğü ve bilgilerin saklandığı sistemi,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h) Eğitim ve öğretim yılı: Eğitim ve öğretimin başladığı tarihten, sonraki eğitim ve öğretim yılının başladığı tarihe kadar geçen süreyi,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ı) İkili eğitim: Okul öncesi eğitim ve ilköğretim kurumlarında ayrı gruplarla sabah ve öğleden sonra yapılan eğitimi,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i) İlköğretim kurumları: Resmî ve özel ilkokul, ortaokul ile eğitim, öğretim, yönetim ve bütçe ile ilgili iş ve işlemleri Din Öğretimi Genel Müdürlüğünce yürütülen imam-hatip ortaokulunu,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j)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k) Normal eğitim: İlköğretim kurumlarında sabah ve öğleden sonrayı kapsayacak şekilde yapılan eğitimi,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l) Okul öncesi eğitim kurumu: Okul öncesi eğitim çağı çocuklarına eğitim veren anaokulu, ana sınıfı ile uygulama sınıfını,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n)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Uygulama sınıfı: Mesleki ve teknik ortaöğretim kurumlarında çocuk gelişimi ve eğitimi alanında eylül ayı sonu itibarıyla 36-68 aylık çocukların eğitiminin yapıldığı uygulama birimini,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ifade</w:t>
      </w:r>
      <w:proofErr w:type="gramEnd"/>
      <w:r w:rsidRPr="00CD4A4F">
        <w:rPr>
          <w:rFonts w:ascii="Calibri" w:eastAsia="Times New Roman" w:hAnsi="Calibri" w:cs="Times New Roman"/>
          <w:color w:val="1C283D"/>
          <w:lang w:eastAsia="tr-TR"/>
        </w:rPr>
        <w:t xml:space="preserve"> eder.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İKİNCİ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ve İlköğretim Kurumlarının İşleyişi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Ders yılı süresi ve haftalık ders programı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 –</w:t>
      </w:r>
      <w:r w:rsidRPr="00CD4A4F">
        <w:rPr>
          <w:rFonts w:ascii="Calibri" w:eastAsia="Times New Roman" w:hAnsi="Calibri" w:cs="Times New Roman"/>
          <w:color w:val="1C283D"/>
          <w:lang w:eastAsia="tr-TR"/>
        </w:rPr>
        <w:t> (1) Okul öncesi eğitim ve ilköğretim kurumlarında ders yılı süresinin 180 iş gününden az olmaması esastır.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Ders yılı,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b/>
          <w:bCs/>
          <w:color w:val="000000"/>
          <w:sz w:val="18"/>
          <w:szCs w:val="18"/>
          <w:lang w:eastAsia="tr-TR"/>
        </w:rPr>
        <w:t> </w:t>
      </w:r>
      <w:r w:rsidRPr="00CD4A4F">
        <w:rPr>
          <w:rFonts w:ascii="Calibri" w:eastAsia="Times New Roman" w:hAnsi="Calibri" w:cs="Times New Roman"/>
          <w:color w:val="1C283D"/>
          <w:u w:val="single"/>
          <w:lang w:eastAsia="tr-TR"/>
        </w:rPr>
        <w:t>ara tatil,</w:t>
      </w:r>
      <w:r w:rsidRPr="00CD4A4F">
        <w:rPr>
          <w:rFonts w:ascii="Calibri" w:eastAsia="Times New Roman" w:hAnsi="Calibri" w:cs="Times New Roman"/>
          <w:color w:val="1C283D"/>
          <w:lang w:eastAsia="tr-TR"/>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Ders yılı süresi, derslerin başladığı günden kesildiği güne kadar okulun açık bulunduğu günler ile öğrencilerin törenlere katıldıkları resmî tatil günleri sayılarak hesaplanır. Resmî tatil günleri ile her ne sebeple olursa olsun okulun açık bulunmadığı günler göz önünde bulundurulmaz. Normal öğretim yapılan okullarda sabah ve öğleden sonrası yarımşar gün, ikili öğretim yapılan okullarda bu süreler tam gün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Haftalık ders programı, öğretim yılı başında ve gerekli hâllerde ders yılı içinde okul yönetimince hazırlanır. Bu programda yönetici ve öğretmenlerin okutacakları derslerin gün ve saatlere göre öğretmenlerin mazeretleri de dikkate alınarak dengeli olarak dağılımı yapılır ve ilgililere imza karşılığı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Etkinlik, ders, etüt ve dinlenme süreleri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Okul öncesi eğitim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Güne başlama, oyun, beslenme, temizlik, etkinlik, dinlenme ve günü değerlendirme zamanlarını da içerecek şekilde günde ellişer dakikalık aralıksız 6 etkinlik saati süre ile normal eğitim yapılması esastır. Ancak kayıt alanında okula kesin kaydı yapılamamış çocuk bulunan okullarda ikili eğitim yapılması zorunludur.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Yaz aylarında yapılacak eğitimde kadrolu öğretmenler istemeleri hâlinde görevlendirilir. İstekli öğretmen bulunmaması durumunda ders ücreti karşılığında ücretli öğretmen görevlendirilebilir. Ek ders ücretleri 1/12/2006 tarihli ve 2006/11350 sayılı Bakanlar Kurulu kararı ile yürürlüğe konulan Millî Eğitim Bakanlığı Yönetici ve Öğretmenlerinin Ders ve Ek Ders Saatlerine İlişkin Karar gereğince ödenir.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(2) İlköğretim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Bir ders saati süresi 40 dakikadır. Okul yönetimince teneffüsler için normal eğitim yapılan okullarda en az 15 dakika, ikili eğitim yapılan okullarda ise en az 10 dakika süre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Normal öğretim yapılan okullarda yemek ve dinlenme için en az 40, en çok 90 dakika süre verilir. Bu süre okul yönetimince okul çevresinin şartlarına göre düzenlenir, il/ilçe millî eğitim müdürlüğüne bilgi verilir. İkili öğretim yapılan ilköğretim kurumlarında sabahçı ve öğlenci grup öğrencilerinin çıkış ve girişleri arasında en fazla 30 dakikalık süre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Yatılı bölge ortaokullarında etüt için her gün iki ders saati süre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Olağanüstü hâller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 –</w:t>
      </w:r>
      <w:r w:rsidRPr="00CD4A4F">
        <w:rPr>
          <w:rFonts w:ascii="Calibri" w:eastAsia="Times New Roman" w:hAnsi="Calibri" w:cs="Times New Roman"/>
          <w:color w:val="1C283D"/>
          <w:lang w:eastAsia="tr-TR"/>
        </w:rPr>
        <w:t> (1) Eğitim ve öğretimi aksatacak nitelikte olağanüstü durum, sel, deprem, hastalık, elverişsiz hava şartları gibi nedenlerle mülki amirlerin ve il veya ilçe hıfzıssıhha kurulunun gerekli gördüğü durumlarda okullarda eğitim ve öğretime ara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Resmî tatil günleri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 –</w:t>
      </w:r>
      <w:r w:rsidRPr="00CD4A4F">
        <w:rPr>
          <w:rFonts w:ascii="Calibri" w:eastAsia="Times New Roman" w:hAnsi="Calibri" w:cs="Times New Roman"/>
          <w:color w:val="1C283D"/>
          <w:lang w:eastAsia="tr-TR"/>
        </w:rPr>
        <w:t> (1)  Okulların hafta sonu,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000000"/>
          <w:sz w:val="18"/>
          <w:szCs w:val="18"/>
          <w:lang w:eastAsia="tr-TR"/>
        </w:rPr>
        <w:t> </w:t>
      </w:r>
      <w:r w:rsidRPr="00CD4A4F">
        <w:rPr>
          <w:rFonts w:ascii="Calibri" w:eastAsia="Times New Roman" w:hAnsi="Calibri" w:cs="Times New Roman"/>
          <w:color w:val="1C283D"/>
          <w:u w:val="single"/>
          <w:lang w:eastAsia="tr-TR"/>
        </w:rPr>
        <w:t>hafta sonu tatili, ara tatil</w:t>
      </w:r>
      <w:r w:rsidRPr="00CD4A4F">
        <w:rPr>
          <w:rFonts w:ascii="Calibri" w:eastAsia="Times New Roman" w:hAnsi="Calibri" w:cs="Times New Roman"/>
          <w:color w:val="1C283D"/>
          <w:lang w:eastAsia="tr-TR"/>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Rehberlik hizmetleri ve sosyal etkinlikler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9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Anaokulları ile ilkokul, ortaokul ve imam-hatip ortaokullarında; rehberlik hizmetlerini yürütmek amacıyla rehberlik servisi oluşturulur. Rehberlik hizmetleri ve sosyal etkinlikler ilgili mevzuat hükümlerine göre yürütülür.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ÜÇÜNCÜ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Tespiti, Kayıt Kabul ve Devam</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tespitinin planlanması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10 –</w:t>
      </w:r>
      <w:r w:rsidRPr="00CD4A4F">
        <w:rPr>
          <w:rFonts w:ascii="Calibri" w:eastAsia="Times New Roman" w:hAnsi="Calibri" w:cs="Times New Roman"/>
          <w:color w:val="1C283D"/>
          <w:lang w:eastAsia="tr-TR"/>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Komisyon, okulların fiziki kapasite ve ulaşım imkânlarını dikkate alarak öğrenci alınacak kayıt alanlarını belirler ve e-Okul sisteminin ilgili bölümüne işler.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Kayıt zamanı ve kayıt yaşı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11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öncesi eğitim kurumlarında okula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xml:space="preserve">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w:t>
      </w:r>
      <w:r w:rsidRPr="00CD4A4F">
        <w:rPr>
          <w:rFonts w:ascii="Calibri" w:eastAsia="Times New Roman" w:hAnsi="Calibri" w:cs="Times New Roman"/>
          <w:color w:val="1C283D"/>
          <w:lang w:eastAsia="tr-TR"/>
        </w:rPr>
        <w:lastRenderedPageBreak/>
        <w:t>fiziki imkânları yeterli olan anaokulu ve uygulama sınıflarına 36-56 aylık, ana sınıflarına ise 45-56 aylık çocuklar da kaydedilebilir.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Bir grup oluşturabilecek kadar çocuk bulunmayan okullarda 36-68 aylık çocuklar aynı ana sınıfına kaydedilebilir.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İlkokula kaydı bir yıl ertelenen ve bir önceki yıl okul öncesi eğitim almamış olan 69-71 aylık çocuklara, okul öncesi eğitim kurumlarına kayıtta öncelik tanınır.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xml:space="preserve">Eğitimlerine tam zamanlı kaynaştırma/bütünleştirme yoluyla devam eden öğrencilerden okul öncesi eğitimde bir sınıfta bulunacak özel eğitim ihtiyacı olan öğrenci sayısı 7/7/2018 tarihli ve 30471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Özel Eğitim Hizmetleri Yönetmeliği hükümleri doğrultusunda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Çocuğun aday kaydı e-Okul sistemi üzerinden alınır. Kesin kaydı yapılan çocukların velilerine Acil Durumlarda Başvuru Formu EK-1doldurtularak Sözleşme EK-2 imzalanır.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İlkokula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Okul müdürlükleri, yaşça kayıt hakkını elde eden çocuklardan 69, 70 ve 71 aylık olanları velisinin yazılı talebi bulunması halinde okul öncesi eğitime yönlendirir veya kayıtlarını bir yıl erteler.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Mecburi ilköğretim çağında olup herhangi bir sebeple okula kaydı yapılmamış okuma yazma bilmeyen çocukların kayıtları birinci sınıfa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Ortaokul ve imam-hatip ortaokuluna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İmam-hatip ortaokuluna kayıtlar velinin başvurusu üzerine ilgili okul yönetimince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Özel okul öncesi ve özel ilköğretim kurumlarına kaydı yapılan çocukların nakli, ilgili özel öğretim kurumunca e-Okul sistemi üzerinden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Nakil</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12 –</w:t>
      </w:r>
      <w:r w:rsidRPr="00CD4A4F">
        <w:rPr>
          <w:rFonts w:ascii="Calibri" w:eastAsia="Times New Roman" w:hAnsi="Calibri" w:cs="Times New Roman"/>
          <w:color w:val="1C283D"/>
          <w:lang w:eastAsia="tr-TR"/>
        </w:rPr>
        <w:t> (1) Okul yönetimi, bu Yönetmeliğin 10 uncu ve 11 inci maddelerinin ilgili hükümlerindeki şartları taşıyan öğrencinin naklini, öğrenci velisinin başvurusu üzerine e-Okul sisteminde gerçekleştirir.</w:t>
      </w:r>
    </w:p>
    <w:p w:rsidR="00CD4A4F" w:rsidRPr="00CD4A4F" w:rsidRDefault="00CD4A4F" w:rsidP="00CD4A4F">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Nakiller eylül ayının ilk iş günü başlar ve ders yılı sonuna 15 iş günü kalıncaya kadar devam eder. Ancak doğal afet, sağlık ve ailenin adres değişikliği gibi nedenlerde bu süre aranmaz.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İller arası nakillerde en çok beş günlük süre devamsızlıktan sayılmaz.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xml:space="preserve">Şehit, harp malûlü ve muharip gazi çocukları, millî sporcu olan çocuklar, özel eğitime ihtiyacı olan çocuklar ile 8/3/2012 tarihli ve 6284 sayılı Ailenin Korunması </w:t>
      </w:r>
      <w:r w:rsidRPr="00CD4A4F">
        <w:rPr>
          <w:rFonts w:ascii="Calibri" w:eastAsia="Times New Roman" w:hAnsi="Calibri" w:cs="Times New Roman"/>
          <w:color w:val="1C283D"/>
          <w:lang w:eastAsia="tr-TR"/>
        </w:rPr>
        <w:lastRenderedPageBreak/>
        <w:t>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Ortaokuldan imam-hatip ortaokuluna geçmek isteyen öğrencilerin nakli; imam-hatip ortaokulu müdürlüğünce oluşturulacak komisyon tarafından, ortaokulda zorunlu dersler arasında olmayıp imam-hatip ortaokulunda okutulan zorunlu derslerden 5 inci, 6 </w:t>
      </w:r>
      <w:proofErr w:type="spellStart"/>
      <w:r w:rsidRPr="00CD4A4F">
        <w:rPr>
          <w:rFonts w:ascii="Calibri" w:eastAsia="Times New Roman" w:hAnsi="Calibri" w:cs="Times New Roman"/>
          <w:color w:val="1C283D"/>
          <w:lang w:eastAsia="tr-TR"/>
        </w:rPr>
        <w:t>ncı</w:t>
      </w:r>
      <w:proofErr w:type="spellEnd"/>
      <w:r w:rsidRPr="00CD4A4F">
        <w:rPr>
          <w:rFonts w:ascii="Calibri" w:eastAsia="Times New Roman" w:hAnsi="Calibri" w:cs="Times New Roman"/>
          <w:color w:val="1C283D"/>
          <w:lang w:eastAsia="tr-TR"/>
        </w:rPr>
        <w:t xml:space="preserve"> ve 7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sınıflarda aynı eğitim ve öğretim yılının ikinci döneminin başına kadar, 8 inci sınıfta ise eylül ayı son iş gününe kadar yapılacak sınavda başarılı olmaları hâlinde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 çalışanlarının istemeleri hâlinde, çocuklarının nakli ulusal adres veri tabanındaki adreslerine bakılmaksızın görev yaptıkları 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Yeni okul açılması veya kayıt alanının değiştirilmesi sebebiyle farklı okullara devam etmek zorunda kalan kardeşlerin nakilleri, velinin isteği doğrultusunda kardeşlerden birinin okuluna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Anne ve babanın ikisinin de çalışması ve istemeleri hâlinde öğrencinin nakli belgelendirilmesi şartı ile anne veya babasının çalıştığı adresin kayıt alanındaki 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Taşıma kapsamına alınan okullarda öğrenim gören öğrenciler, e-Okul sistemi üzerinden taşıma merkezi olarak belirlenen ilköğretim kurumlarına naklen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Denklik ile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13 –</w:t>
      </w:r>
      <w:r w:rsidRPr="00CD4A4F">
        <w:rPr>
          <w:rFonts w:ascii="Calibri" w:eastAsia="Times New Roman" w:hAnsi="Calibri" w:cs="Times New Roman"/>
          <w:color w:val="1C283D"/>
          <w:lang w:eastAsia="tr-TR"/>
        </w:rPr>
        <w:t> (1) Denkliği kabul edilmiş olan özel Türk okulları ile azınlık veya yabancı okullardan resmî okullara naklen gelen öğrenciler, öğrenim belgelerinde gösterilen sınıflara sınavsız alınırlar.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Yabancı ülkede öğrenim görmekte iken yurdumuza gelen öğrencilerin öğrenim belgeleri, il millî eğitim müdürlüğünce incelenerek öğrenime devam edecekleri sınıflar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Öğrenim belgesi bulunmayan öğrenciler hakkında yaş ve gelişim seviyesine göre işlem yapılır, gerektiğinde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öğretmenden de yararlanılır.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Sınavla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14 –</w:t>
      </w:r>
      <w:r w:rsidRPr="00CD4A4F">
        <w:rPr>
          <w:rFonts w:ascii="Calibri" w:eastAsia="Times New Roman" w:hAnsi="Calibri" w:cs="Times New Roman"/>
          <w:color w:val="1C283D"/>
          <w:lang w:eastAsia="tr-TR"/>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Bu sınavlar, ilkokullarda okul müdürünün başkanlığında en az iki öğretmenin; ortaokul ve imam-hatip ortaokullarında ise alan öğretmenleri ile okul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öğretmeninin katılacağı bir komisyon tarafından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Okulda komisyon oluşturulacak sayıda öğretmenin bulunmaması durumunda il/ilçe millî eğitim müdürlüğüne başvurularak komisyon üyelerinin tamamlanması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Yatılı bölge ortaokuluna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15 –</w:t>
      </w:r>
      <w:r w:rsidRPr="00CD4A4F">
        <w:rPr>
          <w:rFonts w:ascii="Calibri" w:eastAsia="Times New Roman" w:hAnsi="Calibri" w:cs="Times New Roman"/>
          <w:color w:val="1C283D"/>
          <w:lang w:eastAsia="tr-TR"/>
        </w:rPr>
        <w:t> (1) Yatılı bölge ortaokuluna kayıtta aşağıdaki esaslara uyulur: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 xml:space="preserve">a) Yatılı bölge ortaokulunun öğrenci alacağı yerleşim yerleri ve öğrenci sayısı, kayıtlar başlamadan en az bir ay önce il millî eğitim müdürü veya görevlendireceği il millî eğitim müdür </w:t>
      </w:r>
      <w:r w:rsidRPr="00CD4A4F">
        <w:rPr>
          <w:rFonts w:ascii="Calibri" w:eastAsia="Times New Roman" w:hAnsi="Calibri" w:cs="Times New Roman"/>
          <w:color w:val="1C283D"/>
          <w:lang w:eastAsia="tr-TR"/>
        </w:rPr>
        <w:lastRenderedPageBreak/>
        <w:t>yardımcısının başkanlığında, ilçe millî eğitim müdürleri ve yatılı bölge ortaokulu müdürlerinden oluşan bir komisyon tarafından 10 uncu maddede belirtilen planlama da dikkate alınarak tespit edilir.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Olağanüstü durumlarda ve özel durumu olan öğrencilerin kayıtları ise il millî eğitim müdürlüğünce belirlenen yatılı bölge ortaokullarına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dosyası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16 –</w:t>
      </w:r>
      <w:r w:rsidRPr="00CD4A4F">
        <w:rPr>
          <w:rFonts w:ascii="Calibri" w:eastAsia="Times New Roman" w:hAnsi="Calibri" w:cs="Times New Roman"/>
          <w:color w:val="1C283D"/>
          <w:lang w:eastAsia="tr-TR"/>
        </w:rPr>
        <w:t> (1) Okul öncesi eğitim ve ilköğretim kurumlarında e-Okul sisteminde her öğrenci için öğrenci dosyası tutulur.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velisi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17 –</w:t>
      </w:r>
      <w:r w:rsidRPr="00CD4A4F">
        <w:rPr>
          <w:rFonts w:ascii="Calibri" w:eastAsia="Times New Roman" w:hAnsi="Calibri" w:cs="Times New Roman"/>
          <w:color w:val="1C283D"/>
          <w:lang w:eastAsia="tr-TR"/>
        </w:rPr>
        <w:t> (1) Eğitim ve öğretim süresince her öğrencinin bir velisi bulunur.  Öğrenci velisi, öğrencinin anne, baba veya yasal sorumluluğunu üstlenen kişidir.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Pansiyonlu okullarda yatılı öğrencilerin eğitim ve öğretimle ilgili iş ve işlemleriyle sınırlı olmak üzere, velinin yazılı iznine bağlı olarak okul yöneticilerinden birisi öğrenci velisi olarak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Öğrenci velayeti konusunda anlaşmazlık hâllerinde, yargı kararına göre işlem yapılır. Velayete ilişkin yargılama sürecinin devam ettiği durumlarda ise okul kayıtları esas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Devam, devamsızlığın izlenmesi ve izin verme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18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Çocukların devamsızlıkları, okul öncesi eğitim kurumlarında öğretmen, ilkokullarda sınıf öğretmeni, ortaokul ve imam-hatip ortaokullarında ise okul yönetimi tarafından e-Okul sistemine işlenir ve yöneticiler tarafından takip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 öncesi eğitim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b) Özürsüz olarak </w:t>
      </w:r>
      <w:proofErr w:type="gramStart"/>
      <w:r w:rsidRPr="00CD4A4F">
        <w:rPr>
          <w:rFonts w:ascii="Calibri" w:eastAsia="Times New Roman" w:hAnsi="Calibri" w:cs="Times New Roman"/>
          <w:color w:val="1C283D"/>
          <w:lang w:eastAsia="tr-TR"/>
        </w:rPr>
        <w:t>aralıksız</w:t>
      </w:r>
      <w:proofErr w:type="gramEnd"/>
      <w:r w:rsidRPr="00CD4A4F">
        <w:rPr>
          <w:rFonts w:ascii="Calibri" w:eastAsia="Times New Roman" w:hAnsi="Calibri" w:cs="Times New Roman"/>
          <w:color w:val="1C283D"/>
          <w:lang w:eastAsia="tr-TR"/>
        </w:rPr>
        <w:t xml:space="preserve"> 10 gün okula devam etmeyen çocuğun velisi okul müdürlüğünce yazı ile uyarılır. Bu uyarıya rağmen özürsüz olarak </w:t>
      </w:r>
      <w:proofErr w:type="gramStart"/>
      <w:r w:rsidRPr="00CD4A4F">
        <w:rPr>
          <w:rFonts w:ascii="Calibri" w:eastAsia="Times New Roman" w:hAnsi="Calibri" w:cs="Times New Roman"/>
          <w:color w:val="1C283D"/>
          <w:lang w:eastAsia="tr-TR"/>
        </w:rPr>
        <w:t>aralıksız</w:t>
      </w:r>
      <w:proofErr w:type="gramEnd"/>
      <w:r w:rsidRPr="00CD4A4F">
        <w:rPr>
          <w:rFonts w:ascii="Calibri" w:eastAsia="Times New Roman" w:hAnsi="Calibri" w:cs="Times New Roman"/>
          <w:color w:val="1C283D"/>
          <w:lang w:eastAsia="tr-TR"/>
        </w:rPr>
        <w:t xml:space="preserve"> 30 gün okula devam etmeyen ve devam ettiği hâlde üst üste iki aylık ücreti yatırılmayan çocukların kaydı silinir. Bu durum veliye yazılı olarak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Aylık aidatını zamanında ödemeyen, geçmiş aylardan borcu kalan ve devamsızlık nedeniyle okulla ilişiği kesildiği hâlde okula devam ettirilen çocukların ücreti, veli ile yapılan sözleşme hükümleri çerçevesinde tahsil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İlköğretim kurumlarında öğrencilerin okula devamları zorunludur.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Bir derse girdiği hâlde bir veya daha fazla derse özürsüz olarak girmeyen öğrencinin durumunu ders öğretmeni okul yönetimine, okul yönetimi ise velisine ivedilikle bildirir ve öğrencinin devamsızlığı yarım gün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yönetimlerince sürekli takip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Öğrencinin geçerli mazereti ve velinin başvurusu üzerine okul yönetimi tarafından bir öğretim yılı içerisinde 15 güne kadar izin verilebilir.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Devamsızlık yapan öğrencilerin durumları veliye posta, e-posta veya kısa mesaj yolu ile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Bulaşıcı bir hastalık nedeniyle okula devam edemeyen çocuklar, sakınca olmadığına ilişkin sağlık kuruluşlarından alınacak rapor ile kuruma devam edebilirler.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Öğrenim çağı dışına çıkan öğrenciler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19 –</w:t>
      </w:r>
      <w:r w:rsidRPr="00CD4A4F">
        <w:rPr>
          <w:rFonts w:ascii="Calibri" w:eastAsia="Times New Roman" w:hAnsi="Calibri" w:cs="Times New Roman"/>
          <w:color w:val="1C283D"/>
          <w:lang w:eastAsia="tr-TR"/>
        </w:rPr>
        <w:t> (1) İlköğretim kurumlarına kayıtlı öğrencilerden;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Mecburi ilköğretim çağı dışına çıkan ilkokul öğrencileri, ders yılı sonuna kadar öğrenimlerine devam ettirilir. Bu öğrencilere öğretim yılı sonunda Öğrenim Belgesi EK-3 verilerek yaygın eğitime yönlendirilir.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DÖRDÜNCÜ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Başarısının Değerlendirilmesi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değerlendirmenin genel esasları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20 –</w:t>
      </w:r>
      <w:r w:rsidRPr="00CD4A4F">
        <w:rPr>
          <w:rFonts w:ascii="Calibri" w:eastAsia="Times New Roman" w:hAnsi="Calibri" w:cs="Times New Roman"/>
          <w:color w:val="1C283D"/>
          <w:lang w:eastAsia="tr-TR"/>
        </w:rPr>
        <w:t> (1) İlköğretim kurumlarında öğrenci başarısının ölçme ve değerlendirilmesinde aşağıdaki esaslar gözetilir;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Ders yılı, ölçme ve değerlendirme bakımından birbirini tamamlayan iki dönemden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Kaynaştırma/bütünleştirme</w:t>
      </w:r>
      <w:r w:rsidRPr="00CD4A4F">
        <w:rPr>
          <w:rFonts w:ascii="Calibri" w:eastAsia="Times New Roman" w:hAnsi="Calibri" w:cs="Times New Roman"/>
          <w:color w:val="1C283D"/>
          <w:lang w:eastAsia="tr-TR"/>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İlkokul 4 üncü sınıfta öğrenci başarısı; sınavlar ile ders etkinliklerine katılım çalışmalarından alınan puanlara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(4) Ortaokul ve imam-hatip ortaokullarında öğrencilerin başarısı; sınavlar, ders etkinliklerine katılım ve varsa proje çalışmalarından alınan puanlara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Puanla değerlendirme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21 –</w:t>
      </w:r>
      <w:r w:rsidRPr="00CD4A4F">
        <w:rPr>
          <w:rFonts w:ascii="Calibri" w:eastAsia="Times New Roman" w:hAnsi="Calibri" w:cs="Times New Roman"/>
          <w:color w:val="1C283D"/>
          <w:lang w:eastAsia="tr-TR"/>
        </w:rPr>
        <w:t xml:space="preserve"> (1) İlkokul 4 üncü sınıf ile ortaokul ve imam-hatip ortaokulunda dönem puanı,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ve yıl sonu başarı puanı 100 tam puan üzerinden belirlenir. Yüzlük puan sisteminde 0-44,99 puanlar başarısız, 45,00 ve üzeri puanlar başarılı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değerlendirmenin niteliği ve sayısı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22 – </w:t>
      </w:r>
      <w:r w:rsidRPr="00CD4A4F">
        <w:rPr>
          <w:rFonts w:ascii="Calibri" w:eastAsia="Times New Roman" w:hAnsi="Calibri" w:cs="Times New Roman"/>
          <w:color w:val="1C283D"/>
          <w:lang w:eastAsia="tr-TR"/>
        </w:rPr>
        <w:t>(1) İlkokul 4 üncü sınıf ile ortaokul ve imam-hatip ortaokullarında öğrencilere;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Öğretmenlerce yapılan sınavlarda farklı soru tiplerine yer verilir. Soruların konulara göre dağılımı yapılırken ağırlığın bir önceki sınavdan sonra işlenen konulardan olmak kaydıyla geriye doğru azalan bir oranda ve dönem başından beri işlenen konulardan seçilir.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Kopya çeken öğrencinin sınavı geçersiz sayılır ve puanla değerlendirilmez. Ancak, dönem puanının hesaplanmasında aritmetik ortalama alınırken sınav sayısına dâhil edilir. Ayrıca bu durum, ders öğretmenince okul yönetimine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İl veya ilçe bazında ilgili zümre kararıyla ortak sınavlar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 </w:t>
      </w:r>
      <w:r w:rsidRPr="00CD4A4F">
        <w:rPr>
          <w:rFonts w:ascii="Calibri" w:eastAsia="Times New Roman" w:hAnsi="Calibri" w:cs="Times New Roman"/>
          <w:color w:val="1C283D"/>
          <w:lang w:eastAsia="tr-TR"/>
        </w:rPr>
        <w:t>Gerektiğinde Bakanlıkça ülke veya bölge bazlı olarak ortak sınavlar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 </w:t>
      </w:r>
      <w:r w:rsidRPr="00CD4A4F">
        <w:rPr>
          <w:rFonts w:ascii="Calibri" w:eastAsia="Times New Roman" w:hAnsi="Calibri" w:cs="Times New Roman"/>
          <w:color w:val="1C283D"/>
          <w:lang w:eastAsia="tr-TR"/>
        </w:rPr>
        <w:t>Ortak sınavların uygulanması ile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b/>
          <w:bCs/>
          <w:color w:val="1C283D"/>
          <w:vertAlign w:val="superscript"/>
          <w:lang w:eastAsia="tr-TR"/>
        </w:rPr>
        <w:t>(2)</w:t>
      </w:r>
      <w:r w:rsidRPr="00CD4A4F">
        <w:rPr>
          <w:rFonts w:ascii="Calibri" w:eastAsia="Times New Roman" w:hAnsi="Calibri" w:cs="Times New Roman"/>
          <w:color w:val="1C283D"/>
          <w:lang w:eastAsia="tr-TR"/>
        </w:rPr>
        <w:t> Öğrencilere her dönemde her bir dersin haftalık ders saati sayısı 2 ve daha az olanlara 2, haftalık ders saati sayısı 2 den fazla olanlara ise 3 defa ders etkinliklerine katılım puanı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Rehberlik ve sosyal etkinlikler puanla değerlendirilmez.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değerlendirmeye katılmayanlar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23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 </w:t>
      </w:r>
      <w:r w:rsidRPr="00CD4A4F">
        <w:rPr>
          <w:rFonts w:ascii="Calibri" w:eastAsia="Times New Roman" w:hAnsi="Calibri" w:cs="Times New Roman"/>
          <w:color w:val="1C283D"/>
          <w:lang w:eastAsia="tr-TR"/>
        </w:rPr>
        <w:t>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Öğretmenler tarafından yapılan sınavlara katılmayan ve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projelerini öğretmenin belirleyeceği süre içinde teslim 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xml:space="preserve"> Sınavlara geçerli özrü olmadan katılmayan, projesini zamanında teslim etmeyen öğrencilerin durumları puanla değerlendirilmez. </w:t>
      </w:r>
      <w:proofErr w:type="gramStart"/>
      <w:r w:rsidRPr="00CD4A4F">
        <w:rPr>
          <w:rFonts w:ascii="Calibri" w:eastAsia="Times New Roman" w:hAnsi="Calibri" w:cs="Times New Roman"/>
          <w:color w:val="1C283D"/>
          <w:lang w:eastAsia="tr-TR"/>
        </w:rPr>
        <w:t>e</w:t>
      </w:r>
      <w:proofErr w:type="gramEnd"/>
      <w:r w:rsidRPr="00CD4A4F">
        <w:rPr>
          <w:rFonts w:ascii="Calibri" w:eastAsia="Times New Roman" w:hAnsi="Calibri" w:cs="Times New Roman"/>
          <w:color w:val="1C283D"/>
          <w:lang w:eastAsia="tr-TR"/>
        </w:rPr>
        <w:t>-Okul sistemine “G’’(girmedi) ibaresi işlenir. Ancak dönem puanı hesaplamalarında sınav ve proje adedi tam olarak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Sağlık durumu engeline göre dersler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24 –</w:t>
      </w:r>
      <w:r w:rsidRPr="00CD4A4F">
        <w:rPr>
          <w:rFonts w:ascii="Calibri" w:eastAsia="Times New Roman" w:hAnsi="Calibri" w:cs="Times New Roman"/>
          <w:color w:val="1C283D"/>
          <w:lang w:eastAsia="tr-TR"/>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 sonuçlarının duyurulması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25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Öğrencilerin hazırladıkları projelerin değerlendirilmesinde kullanılan dereceli puanlama ölçekleri de bir yıl saklanır.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BEŞİNCİ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Sınıf  Geçme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 puan çizelgesi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26 –</w:t>
      </w:r>
      <w:r w:rsidRPr="00CD4A4F">
        <w:rPr>
          <w:rFonts w:ascii="Calibri" w:eastAsia="Times New Roman" w:hAnsi="Calibri" w:cs="Times New Roman"/>
          <w:color w:val="1C283D"/>
          <w:lang w:eastAsia="tr-TR"/>
        </w:rPr>
        <w:t> (1) İlkokul 4 üncü sınıf ile ortaokul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Bir dersin dönem, </w:t>
      </w:r>
      <w:proofErr w:type="gramStart"/>
      <w:r w:rsidRPr="00CD4A4F">
        <w:rPr>
          <w:rFonts w:ascii="Calibri" w:eastAsia="Times New Roman" w:hAnsi="Calibri" w:cs="Times New Roman"/>
          <w:b/>
          <w:bCs/>
          <w:color w:val="1C283D"/>
          <w:lang w:eastAsia="tr-TR"/>
        </w:rPr>
        <w:t>yıl sonu</w:t>
      </w:r>
      <w:proofErr w:type="gramEnd"/>
      <w:r w:rsidRPr="00CD4A4F">
        <w:rPr>
          <w:rFonts w:ascii="Calibri" w:eastAsia="Times New Roman" w:hAnsi="Calibri" w:cs="Times New Roman"/>
          <w:b/>
          <w:bCs/>
          <w:color w:val="1C283D"/>
          <w:lang w:eastAsia="tr-TR"/>
        </w:rPr>
        <w:t xml:space="preserve"> ve ağırlıklı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27 – </w:t>
      </w:r>
      <w:r w:rsidRPr="00CD4A4F">
        <w:rPr>
          <w:rFonts w:ascii="Calibri" w:eastAsia="Times New Roman" w:hAnsi="Calibri" w:cs="Times New Roman"/>
          <w:color w:val="1C283D"/>
          <w:lang w:eastAsia="tr-TR"/>
        </w:rPr>
        <w:t>(1) İlkokul 4 üncü sınıfta bir dersin dönem puanı; öğrencinin sınavlar ve ders etkinliklerine katılımından aldığı puanların aritmetik ortalaması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Ortaokul ve imam-hatip ortaokullarında bir dersin dönem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Aritmetik ortalama hesaplanırken bölme işlemi virgülden sonra dört basamak yürütülür. Dönem puanı, yarım ve yarımdan büyük kesirler bir üst tam puan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(3) Bir dersin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a) Birinci ve ikinci dönem puanlarının aritmetik ortalamasıdır. Aritmetik ortalama hesaplanırken bölme işlemi virgülden sonra dört basamak yürütülür.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hesaplanırken yarım ve yarımdan büyük kesirler tama yükseltilir.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Öğrencilerden;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Herhangi bir dersten iki dönemde de puanı olmayanların yetiştirme programından aldığı puan,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 xml:space="preserve">(4) Dersin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ile o dersin haftalık ders saati sayısının çarpımından elde edilen puan, o dersin ağırlıklı puanıdır.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Evde veya hastanede eğitim alan öğrencilerin sadece eğitimini gördüğü derslerin puanları esas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Ortaokul ve imam-hatip ortaokullarında </w:t>
      </w:r>
      <w:proofErr w:type="gramStart"/>
      <w:r w:rsidRPr="00CD4A4F">
        <w:rPr>
          <w:rFonts w:ascii="Calibri" w:eastAsia="Times New Roman" w:hAnsi="Calibri" w:cs="Times New Roman"/>
          <w:b/>
          <w:bCs/>
          <w:color w:val="1C283D"/>
          <w:lang w:eastAsia="tr-TR"/>
        </w:rPr>
        <w:t>yıl sonu</w:t>
      </w:r>
      <w:proofErr w:type="gramEnd"/>
      <w:r w:rsidRPr="00CD4A4F">
        <w:rPr>
          <w:rFonts w:ascii="Calibri" w:eastAsia="Times New Roman" w:hAnsi="Calibri" w:cs="Times New Roman"/>
          <w:b/>
          <w:bCs/>
          <w:color w:val="1C283D"/>
          <w:lang w:eastAsia="tr-TR"/>
        </w:rPr>
        <w:t xml:space="preserve"> başarı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28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 Yıl sonu başarı puanı, derslerin ağırlıklı puanları toplamının haftalık toplam ders saati sayısına bölümüdür.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başarı puanı tespit edilirken, bölme işlemi virgülden sonra dört basamak yürütülür. Bu puan öğrenim belgesinde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Bir üst sınıfa devam etmek için öğrencinin iki dönem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puanının aritmetik ortalaması, her ders için 45,00’dan az olamaz.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Öğrenimlerinin bir kısmını yurt dışında yaparak yurda dönenlerin başarı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a) Ülkemizde öğrenim gördükleri yıllara ait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başarı puanları ile yurt dışında öğrenim gördükleri yıllara ait yıl sonu puanlarına,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b) Yurt dışında öğrenim gördükleri okullardan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puanlarının sağlanamaması durumunda, ülkemizde eğitim ve öğretim gördükleri yıllara ait yıl sonu başarı puanlarına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göre</w:t>
      </w:r>
      <w:proofErr w:type="gramEnd"/>
      <w:r w:rsidRPr="00CD4A4F">
        <w:rPr>
          <w:rFonts w:ascii="Calibri" w:eastAsia="Times New Roman" w:hAnsi="Calibri" w:cs="Times New Roman"/>
          <w:color w:val="1C283D"/>
          <w:lang w:eastAsia="tr-TR"/>
        </w:rPr>
        <w:t xml:space="preserve"> tespit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29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Gelişim raporu ile öğrenci karnesi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30 –</w:t>
      </w:r>
      <w:r w:rsidRPr="00CD4A4F">
        <w:rPr>
          <w:rFonts w:ascii="Calibri" w:eastAsia="Times New Roman" w:hAnsi="Calibri" w:cs="Times New Roman"/>
          <w:color w:val="1C283D"/>
          <w:lang w:eastAsia="tr-TR"/>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İlköğretim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Öğrenci karneleri e-Okul sisteminde yer alan puan çizelgeleri bilgilerine göre birinci ve ikinci dönem sonunda düzenlenir. Öğrencilere dağıtılan karneler geri alınmaz.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cümle:RG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sz w:val="18"/>
          <w:szCs w:val="18"/>
          <w:lang w:eastAsia="tr-TR"/>
        </w:rPr>
        <w:t> </w:t>
      </w:r>
      <w:r w:rsidRPr="00CD4A4F">
        <w:rPr>
          <w:rFonts w:ascii="Calibri" w:eastAsia="Times New Roman" w:hAnsi="Calibri" w:cs="Times New Roman"/>
          <w:color w:val="1C283D"/>
          <w:lang w:eastAsia="tr-TR"/>
        </w:rPr>
        <w:t>Karnelerde elektronik imza kullanılabilir ve karneler e-Karne olarak da düzenlenebilir.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başarısının değerlendirilmesi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31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maddesinin beşinci fıkrasında belirtilen mazeretler dışında okula en az bir dönem devam etmeyen öğrencilere sınıf tekrarı yaptırılır.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Ortaokul ve imam-hatip ortaokullarında;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b)</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Eğitim ve öğretim yılında özürsüz 20 gün devamsızlık yapanlar ile herhangi bir dersten yıl sonu puanı 45’ ten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Kurul kararıyla sınıf geçen öğrencilerin puanları değiştirilmez. Okul kayıtlarına, "Şube Öğretmenler Kurulu Kararıyla Geçti" veya "Sınıf Tekrarına Karar Verildi" ibaresi yazılır. Bu durum öğrencinin karnesinde de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Tam zamanlı kaynaştırma/bütünleştirme yoluyla eğitim alan öğrenciler ile özel eğitim sınıflarında</w:t>
      </w:r>
      <w:r w:rsidRPr="00CD4A4F">
        <w:rPr>
          <w:rFonts w:ascii="Calibri" w:eastAsia="Times New Roman" w:hAnsi="Calibri" w:cs="Times New Roman"/>
          <w:color w:val="1C283D"/>
          <w:lang w:eastAsia="tr-TR"/>
        </w:rPr>
        <w:t> eğitimlerine devam eden öğrencilere başarısızlıklarından dolayı sınıf tekrarı yaptırılmaz. Ancak;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Bu öğrencilerin okula devam durumları; ilkokul öğrencileri için bu maddenin birinci fıkrasına, ortaokul ve imam-hatip ortaokulu öğrencileri için ise ikinci fıkrasının (b) bendi hükümlerine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İlköğretim kurumlarında sınıf yükseltme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32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xml:space="preserve"> (Değişik </w:t>
      </w:r>
      <w:proofErr w:type="gramStart"/>
      <w:r w:rsidRPr="00CD4A4F">
        <w:rPr>
          <w:rFonts w:ascii="Calibri" w:eastAsia="Times New Roman" w:hAnsi="Calibri" w:cs="Times New Roman"/>
          <w:b/>
          <w:bCs/>
          <w:color w:val="1C283D"/>
          <w:lang w:eastAsia="tr-TR"/>
        </w:rPr>
        <w:t>cümle:RG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Sınav sonucu tutanakla tespit edilir. Bu tutanak, okul yönetimince dosyasında saklanır. Başarılı olanların durumu e-Okul sistemine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Sınıf yükseltme sınavına değişik sınıflarda olmak üzere bir defadan fazla da girilebilir. Ancak sınıf yükseltme aynı öğrenci için bir kez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   Ortaokul/İmam-hatip ortaokulu 5 inci, 6 </w:t>
      </w:r>
      <w:proofErr w:type="spellStart"/>
      <w:r w:rsidRPr="00CD4A4F">
        <w:rPr>
          <w:rFonts w:ascii="Calibri" w:eastAsia="Times New Roman" w:hAnsi="Calibri" w:cs="Times New Roman"/>
          <w:color w:val="1C283D"/>
          <w:lang w:eastAsia="tr-TR"/>
        </w:rPr>
        <w:t>ncı</w:t>
      </w:r>
      <w:proofErr w:type="spellEnd"/>
      <w:r w:rsidRPr="00CD4A4F">
        <w:rPr>
          <w:rFonts w:ascii="Calibri" w:eastAsia="Times New Roman" w:hAnsi="Calibri" w:cs="Times New Roman"/>
          <w:color w:val="1C283D"/>
          <w:lang w:eastAsia="tr-TR"/>
        </w:rPr>
        <w:t xml:space="preserve"> ve 7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Telafi eğitimi ve yetiştirme programı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33 –</w:t>
      </w:r>
      <w:r w:rsidRPr="00CD4A4F">
        <w:rPr>
          <w:rFonts w:ascii="Calibri" w:eastAsia="Times New Roman" w:hAnsi="Calibri" w:cs="Times New Roman"/>
          <w:color w:val="1C283D"/>
          <w:lang w:eastAsia="tr-TR"/>
        </w:rPr>
        <w:t xml:space="preserve"> (1) İlköğretim kurumlarında; eğitim ve öğretimi aksatacak nitelikte olağanüstü durum, sel, deprem, hastalık, elverişsiz hava şartları gibi nedenlerle il veya ilçe hıfzıssıhha kurulunun </w:t>
      </w:r>
      <w:r w:rsidRPr="00CD4A4F">
        <w:rPr>
          <w:rFonts w:ascii="Calibri" w:eastAsia="Times New Roman" w:hAnsi="Calibri" w:cs="Times New Roman"/>
          <w:color w:val="1C283D"/>
          <w:lang w:eastAsia="tr-TR"/>
        </w:rPr>
        <w:lastRenderedPageBreak/>
        <w:t>kararı ile gerekli gördüğü ve mahalli mülkî idare amirinin onayladığı durumlarda okullarda eğitim ve öğretime ara verilir. Bu gibi durumlarda öğrencilerin derslerinde eksik kalan konularda telafisi için okul yönetimleri ve il/ilçe millî eğitim müdürlüklerince gerekli önlemler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 </w:t>
      </w:r>
      <w:r w:rsidRPr="00CD4A4F">
        <w:rPr>
          <w:rFonts w:ascii="Calibri" w:eastAsia="Times New Roman" w:hAnsi="Calibri" w:cs="Times New Roman"/>
          <w:color w:val="1C283D"/>
          <w:lang w:eastAsia="tr-TR"/>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Yetiştirme programlarında görevlendirilecek öğretmenler, il/ilçe millî eğitim müdürlüklerince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Boş geçen dersler için bir dersin yetiştirme programı süresi, o dersin boş geçen ders saati toplamının yarısından az olamaz.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Ortaokul ve imam hatip ortaokullarında talep eden öğrenciler için ilgili mevzuatta belirtilen koşullar dikkate alınarak destekleme ve yetiştirme kursu açılabilir. Bu kurslarla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ALTINCI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Kurullar ve Mesleki Çalışmalar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Öğretmenler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34 –</w:t>
      </w:r>
      <w:r w:rsidRPr="00CD4A4F">
        <w:rPr>
          <w:rFonts w:ascii="Calibri" w:eastAsia="Times New Roman" w:hAnsi="Calibri" w:cs="Times New Roman"/>
          <w:color w:val="1C283D"/>
          <w:lang w:eastAsia="tr-TR"/>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Kurul çalışmaları ile ilgili olarak;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a) </w:t>
      </w:r>
      <w:proofErr w:type="gramStart"/>
      <w:r w:rsidRPr="00CD4A4F">
        <w:rPr>
          <w:rFonts w:ascii="Calibri" w:eastAsia="Times New Roman" w:hAnsi="Calibri" w:cs="Times New Roman"/>
          <w:color w:val="1C283D"/>
          <w:lang w:eastAsia="tr-TR"/>
        </w:rPr>
        <w:t>Öğretmenler kurulu</w:t>
      </w:r>
      <w:proofErr w:type="gramEnd"/>
      <w:r w:rsidRPr="00CD4A4F">
        <w:rPr>
          <w:rFonts w:ascii="Calibri" w:eastAsia="Times New Roman" w:hAnsi="Calibri" w:cs="Times New Roman"/>
          <w:color w:val="1C283D"/>
          <w:lang w:eastAsia="tr-TR"/>
        </w:rPr>
        <w:t>, ders yılı başlamadan önce, ikinci dönem başında ve ders yılı sonunda toplanır. Ayrıca okul müdürünün gerekli gördüğü zamanlarda ve kurul üyelerinin salt çoğunluğunun yazılı isteği doğrultusunda da kurul toplantısı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(3) Tek öğretmenli birleştirilmiş sınıflı ilkokullarda öğretmenler kurulu toplantısı yapılmaz.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Zümre öğretmenler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35 –</w:t>
      </w:r>
      <w:r w:rsidRPr="00CD4A4F">
        <w:rPr>
          <w:rFonts w:ascii="Calibri" w:eastAsia="Times New Roman" w:hAnsi="Calibri" w:cs="Times New Roman"/>
          <w:color w:val="1C283D"/>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Ders yılı sonunda yapılan zümre öğretmenler kurulunda; daha önce yapılan zümre öğretmenler kurulu kararlarının izleme-değerlendirme raporu hazırlanır ve okul müdürlüğüne sunulur.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Sınıf/şube öğretmenler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36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Kurullar ve zümreler ile ilgili diğer hususlar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36/A –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(1) </w:t>
      </w:r>
      <w:proofErr w:type="gramStart"/>
      <w:r w:rsidRPr="00CD4A4F">
        <w:rPr>
          <w:rFonts w:ascii="Calibri" w:eastAsia="Times New Roman" w:hAnsi="Calibri" w:cs="Times New Roman"/>
          <w:color w:val="1C283D"/>
          <w:lang w:eastAsia="tr-TR"/>
        </w:rPr>
        <w:t>Öğretmenler kurulu</w:t>
      </w:r>
      <w:proofErr w:type="gramEnd"/>
      <w:r w:rsidRPr="00CD4A4F">
        <w:rPr>
          <w:rFonts w:ascii="Calibri" w:eastAsia="Times New Roman" w:hAnsi="Calibri" w:cs="Times New Roman"/>
          <w:color w:val="1C283D"/>
          <w:lang w:eastAsia="tr-TR"/>
        </w:rPr>
        <w:t>, zümre öğretmenler kurulu, sınıf öğretmenler kurulu ve şube öğretmenler kurulu ile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öğrenci meclisi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37 –</w:t>
      </w:r>
      <w:r w:rsidRPr="00CD4A4F">
        <w:rPr>
          <w:rFonts w:ascii="Calibri" w:eastAsia="Times New Roman" w:hAnsi="Calibri" w:cs="Times New Roman"/>
          <w:color w:val="1C283D"/>
          <w:lang w:eastAsia="tr-TR"/>
        </w:rPr>
        <w:t> (1) Okul öğrenci meclisi,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ilkokul, ortaokul ve imam-hatip ortaokullarında kurulur. Kuruluş ve işleyişle ilgili iş ve işlemlerde ilgili mevzuat hükümleri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Öğretmenlerin mesleki çalışmaları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38 –</w:t>
      </w:r>
      <w:r w:rsidRPr="00CD4A4F">
        <w:rPr>
          <w:rFonts w:ascii="Calibri" w:eastAsia="Times New Roman" w:hAnsi="Calibri" w:cs="Times New Roman"/>
          <w:color w:val="1C283D"/>
          <w:lang w:eastAsia="tr-TR"/>
        </w:rPr>
        <w:t xml:space="preserve"> (1) Okul öncesi eğitim ve ilköğretim kurumlarında görevli yönetici ve öğretmenlerin genel kültür, özel alan eğitimi ve pedagojik </w:t>
      </w:r>
      <w:proofErr w:type="gramStart"/>
      <w:r w:rsidRPr="00CD4A4F">
        <w:rPr>
          <w:rFonts w:ascii="Calibri" w:eastAsia="Times New Roman" w:hAnsi="Calibri" w:cs="Times New Roman"/>
          <w:color w:val="1C283D"/>
          <w:lang w:eastAsia="tr-TR"/>
        </w:rPr>
        <w:t>formasyon</w:t>
      </w:r>
      <w:proofErr w:type="gramEnd"/>
      <w:r w:rsidRPr="00CD4A4F">
        <w:rPr>
          <w:rFonts w:ascii="Calibri" w:eastAsia="Times New Roman" w:hAnsi="Calibri" w:cs="Times New Roman"/>
          <w:color w:val="1C283D"/>
          <w:lang w:eastAsia="tr-TR"/>
        </w:rPr>
        <w:t xml:space="preserve">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(Değişik:RG-10/7/2019-30827)</w:t>
      </w:r>
      <w:r w:rsidRPr="00CD4A4F">
        <w:rPr>
          <w:rFonts w:ascii="Calibri" w:eastAsia="Times New Roman" w:hAnsi="Calibri" w:cs="Times New Roman"/>
          <w:color w:val="1C283D"/>
          <w:lang w:eastAsia="tr-TR"/>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(Mülga:RG-10/7/2019-30827)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Okulların bağlı bulundukları genel müdürlüklerce hazırlanan plana göre farklı mesleki çalışma programları da uygulanabilir.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YEDİNCİ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Personelin Görev, Yetki ve Sorumlulukları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Okul müdürünün görev, yetki ve sorumluluğu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39 –</w:t>
      </w:r>
      <w:r w:rsidRPr="00CD4A4F">
        <w:rPr>
          <w:rFonts w:ascii="Calibri" w:eastAsia="Times New Roman" w:hAnsi="Calibri" w:cs="Times New Roman"/>
          <w:color w:val="1C283D"/>
          <w:lang w:eastAsia="tr-TR"/>
        </w:rPr>
        <w:t xml:space="preserve"> (1) Okul öncesi eğitim ve ilköğretim kurumları, ilgili mevzuat hükümleri doğrultusunda diğer çalışanlarla birlikte müdür tarafından yönetilir. </w:t>
      </w:r>
      <w:proofErr w:type="gramStart"/>
      <w:r w:rsidRPr="00CD4A4F">
        <w:rPr>
          <w:rFonts w:ascii="Calibri" w:eastAsia="Times New Roman" w:hAnsi="Calibri" w:cs="Times New Roman"/>
          <w:color w:val="1C283D"/>
          <w:lang w:eastAsia="tr-TR"/>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başyardımcısı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40 –</w:t>
      </w:r>
      <w:r w:rsidRPr="00CD4A4F">
        <w:rPr>
          <w:rFonts w:ascii="Calibri" w:eastAsia="Times New Roman" w:hAnsi="Calibri" w:cs="Times New Roman"/>
          <w:color w:val="1C283D"/>
          <w:lang w:eastAsia="tr-TR"/>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yardımcısı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41 –</w:t>
      </w:r>
      <w:r w:rsidRPr="00CD4A4F">
        <w:rPr>
          <w:rFonts w:ascii="Calibri" w:eastAsia="Times New Roman" w:hAnsi="Calibri" w:cs="Times New Roman"/>
          <w:color w:val="1C283D"/>
          <w:lang w:eastAsia="tr-TR"/>
        </w:rPr>
        <w:t> (1) Müdürün ve müdür başyardımcısının olmadığı zamanlarda müdüre vekâlet eder. Müdür yardımcısı, görev tanımında belirtilen görevler ile müdür tarafından verilen görevleri yerine getirir.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yetkili öğretmen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42 –</w:t>
      </w:r>
      <w:r w:rsidRPr="00CD4A4F">
        <w:rPr>
          <w:rFonts w:ascii="Calibri" w:eastAsia="Times New Roman" w:hAnsi="Calibri" w:cs="Times New Roman"/>
          <w:color w:val="1C283D"/>
          <w:lang w:eastAsia="tr-TR"/>
        </w:rPr>
        <w:t> (1) Bağımsız müdürlüğü bulunmayan ilkokullarda sınıf öğretmenlerinden biri müdür yetkili öğretmen olarak görevlendirilir. Müdür yetkili öğretmen, müdürün görev, yetki ve sorumluluklarını üstlenir.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43 –</w:t>
      </w:r>
      <w:r w:rsidRPr="00CD4A4F">
        <w:rPr>
          <w:rFonts w:ascii="Calibri" w:eastAsia="Times New Roman" w:hAnsi="Calibri" w:cs="Times New Roman"/>
          <w:color w:val="1C283D"/>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İlkokullarda sınıf öğretmenleri, okuttukları sınıfı bir üst sınıfta da okuturlar. Ancak istekleri yönetimce uygun görülmesi hâlinde başka bir sınıfı da okutabilirler.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İlkokullarda Yabancı Dil ile Din Kültürü ve Ahlak Bilgisi dersleri, alan öğretmenlerince okutulduğunda sınıf öğretmenleri bu ders saatlerinde yönetimce verilen eğitim ve öğretim görevlerini yapar.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Öğretmenler yaz ve dinlenme tatillerinde izinli sayılırlar. Hastalık ve diğer mazeret izinleri dışında ayrıca yıllık izin verilmez.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Öğretmenlere, eğitim, öğretim ve yönetim görevlerinden başka bir görev verilemez.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beş</w:t>
      </w:r>
      <w:r w:rsidRPr="00CD4A4F">
        <w:rPr>
          <w:rFonts w:ascii="Calibri" w:eastAsia="Times New Roman" w:hAnsi="Calibri" w:cs="Times New Roman"/>
          <w:color w:val="1C283D"/>
          <w:lang w:eastAsia="tr-TR"/>
        </w:rPr>
        <w:t> gün önceden yazı ile duyurulur. Toplantının gündemi öğretmenlerin de görüşü alınarak hazırlanır. Toplantılar, dersleri aksatmamak üzere çalışma günlerinde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Okul öncesi eğitim kurumlarında sabah ve ikindi kahvaltısı esnasında çocuklarla birlikte bulunur, grubundaki çocukların düzenli bir şekilde yemek yemelerini sağlar.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yardımcısı ve öğretmenlerin nöbet görevi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44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 </w:t>
      </w:r>
      <w:r w:rsidRPr="00CD4A4F">
        <w:rPr>
          <w:rFonts w:ascii="Calibri" w:eastAsia="Times New Roman" w:hAnsi="Calibri" w:cs="Times New Roman"/>
          <w:b/>
          <w:bCs/>
          <w:color w:val="1C283D"/>
          <w:vertAlign w:val="superscript"/>
          <w:lang w:eastAsia="tr-TR"/>
        </w:rPr>
        <w:t>(1)</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(1) Müdür yardımcıları, okulda kendilerine verilen nöbet görevini yerine getirir, nöbetçi öğretmen ve öğrencileri izler, nöbet raporlarını inceler, varsa sorunları müdür başyardımcısına veya müdüre bildirir.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Bağımsız anaokulu, ana sınıfı ve uygulama sınıfı öğretmenleri okul öncesi eğitim öğrencilerinin bulunduğu alanlarda, kendi devrelerinde ve etkinlik saatleri dışındaki zamanlarda nöbet tutarlar.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Müdür yardımcısı ve öğretmen sayısı yeterli olmayan okullarda müdür yardımcısı ve öğretmenlere haftada birden fazla nöbet görevi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Öğretmen, birden fazla okulda ders okutuyorsa aylığını aldığı okulda, aylık aldığı okulda dersi yoksa en çok ders okuttuğu okulda nöbet tutar.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Okuldaki öğretmen sayısının yeterli olması durumunda, kadınlarda 20, erkeklerde 25 hizmet yılını dolduran öğretmenlere, istememeleri hâlinde nöbet görevi verilmez. Ancak ihtiyaç duyulması hâlinde bu öğretmenlere de nöbet görevi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Hamile öğretmenlere, hamileliğin yirmi dördüncü haftasından başlayarak doğum sonrası analık izni süresinin bitimini takip eden bir yıllık sürenin sonuna kadar nöbet görevi verilmez.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Nöbet görevi, ilk ders başlamadan 30 dakika önce başlar, son ders bitiminden 30 dakika sonra sona erer. Ancak bu süre, okulun özelliğine göre öğretmenler kurulu kararıyla 15 dakikadan az olmamak kaydıyla kısaltılabilir.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Nöbet görevine özürsüz olarak gelmeyen öğretmen hakkında, derse özürsüz olarak gelmeyen öğretmen gibi işlem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Nöbetlerde uyulması gereken esaslar öğretmenler kurulunda görüşülerek okul yönetimince nöbetçi öğretmen görev talimatnamesi hazırlanır. Bu talimatname, öğretmenlere yazılı olarak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Özel eğitim sınıflarında görevli özel eğitim öğretmenleri nöbet görevlerini teneffüs ve yemek saatlerinde sınıflarına kayıtlı öğrencilerin gözetimine devam ederek yerine getirirler.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Çeşitli nedenlerden dolayı öğretmeni bulunmayan sınıfın düzeni, o saatte dersi olmayan nöbetçi öğretmen tarafından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Destek eğitim personeli, uzman ve usta öğreticiler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45 –</w:t>
      </w:r>
      <w:r w:rsidRPr="00CD4A4F">
        <w:rPr>
          <w:rFonts w:ascii="Calibri" w:eastAsia="Times New Roman" w:hAnsi="Calibri" w:cs="Times New Roman"/>
          <w:color w:val="1C283D"/>
          <w:lang w:eastAsia="tr-TR"/>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Okul öncesi eğitim ve ilköğretim kurumlarında, 21/5/1977 tarihli ve 15943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w:t>
      </w:r>
      <w:r w:rsidRPr="00CD4A4F">
        <w:rPr>
          <w:rFonts w:ascii="Calibri" w:eastAsia="Times New Roman" w:hAnsi="Calibri" w:cs="Times New Roman"/>
          <w:color w:val="1C283D"/>
          <w:lang w:eastAsia="tr-TR"/>
        </w:rPr>
        <w:lastRenderedPageBreak/>
        <w:t>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Belletici ve nöbetçi belletici öğretmen görevlendirilmesi (Değişik </w:t>
      </w:r>
      <w:proofErr w:type="gramStart"/>
      <w:r w:rsidRPr="00CD4A4F">
        <w:rPr>
          <w:rFonts w:ascii="Calibri" w:eastAsia="Times New Roman" w:hAnsi="Calibri" w:cs="Times New Roman"/>
          <w:b/>
          <w:bCs/>
          <w:color w:val="1C283D"/>
          <w:lang w:eastAsia="tr-TR"/>
        </w:rPr>
        <w:t>başlık:RG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46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Asker öğretmenler istemeleri hâlinde belletici öğretmen olarak görev alabilirler.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i/>
          <w:iCs/>
          <w:color w:val="1C283D"/>
          <w:lang w:eastAsia="tr-TR"/>
        </w:rPr>
        <w:t>Okul rehberlik öğretmeni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i/>
          <w:iCs/>
          <w:color w:val="1C283D"/>
          <w:lang w:eastAsia="tr-TR"/>
        </w:rPr>
        <w:t>MADDE 47 –</w:t>
      </w:r>
      <w:r w:rsidRPr="00CD4A4F">
        <w:rPr>
          <w:rFonts w:ascii="Calibri" w:eastAsia="Times New Roman" w:hAnsi="Calibri" w:cs="Times New Roman"/>
          <w:b/>
          <w:bCs/>
          <w:color w:val="1C283D"/>
          <w:lang w:eastAsia="tr-TR"/>
        </w:rPr>
        <w:t> </w:t>
      </w:r>
      <w:r w:rsidRPr="00CD4A4F">
        <w:rPr>
          <w:rFonts w:ascii="Calibri" w:eastAsia="Times New Roman" w:hAnsi="Calibri" w:cs="Times New Roman"/>
          <w:b/>
          <w:bCs/>
          <w:i/>
          <w:iCs/>
          <w:color w:val="1C283D"/>
          <w:lang w:eastAsia="tr-TR"/>
        </w:rPr>
        <w:t xml:space="preserve">(Başlığı ile Birlikte </w:t>
      </w:r>
      <w:proofErr w:type="gramStart"/>
      <w:r w:rsidRPr="00CD4A4F">
        <w:rPr>
          <w:rFonts w:ascii="Calibri" w:eastAsia="Times New Roman" w:hAnsi="Calibri" w:cs="Times New Roman"/>
          <w:b/>
          <w:bCs/>
          <w:i/>
          <w:iCs/>
          <w:color w:val="1C283D"/>
          <w:lang w:eastAsia="tr-TR"/>
        </w:rPr>
        <w:t>Değişik:RG</w:t>
      </w:r>
      <w:proofErr w:type="gramEnd"/>
      <w:r w:rsidRPr="00CD4A4F">
        <w:rPr>
          <w:rFonts w:ascii="Calibri" w:eastAsia="Times New Roman" w:hAnsi="Calibri" w:cs="Times New Roman"/>
          <w:b/>
          <w:bCs/>
          <w:i/>
          <w:iCs/>
          <w:color w:val="1C283D"/>
          <w:lang w:eastAsia="tr-TR"/>
        </w:rPr>
        <w:t>-16/6/2016-29744) </w:t>
      </w:r>
      <w:r w:rsidRPr="00CD4A4F">
        <w:rPr>
          <w:rFonts w:ascii="Calibri" w:eastAsia="Times New Roman" w:hAnsi="Calibri" w:cs="Times New Roman"/>
          <w:b/>
          <w:bCs/>
          <w:i/>
          <w:iCs/>
          <w:color w:val="1C283D"/>
          <w:vertAlign w:val="superscript"/>
          <w:lang w:eastAsia="tr-TR"/>
        </w:rPr>
        <w:t>(3)</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lang w:eastAsia="tr-TR"/>
        </w:rPr>
        <w:t>(1) Okul öncesi eğitim ve ilköğretim kurumlarında oluşturulan rehberlik </w:t>
      </w:r>
      <w:r w:rsidRPr="00CD4A4F">
        <w:rPr>
          <w:rFonts w:ascii="Calibri" w:eastAsia="Times New Roman" w:hAnsi="Calibri" w:cs="Times New Roman"/>
          <w:b/>
          <w:bCs/>
          <w:i/>
          <w:iCs/>
          <w:color w:val="1C283D"/>
          <w:lang w:eastAsia="tr-TR"/>
        </w:rPr>
        <w:t xml:space="preserve">(Mülga </w:t>
      </w:r>
      <w:proofErr w:type="gramStart"/>
      <w:r w:rsidRPr="00CD4A4F">
        <w:rPr>
          <w:rFonts w:ascii="Calibri" w:eastAsia="Times New Roman" w:hAnsi="Calibri" w:cs="Times New Roman"/>
          <w:b/>
          <w:bCs/>
          <w:i/>
          <w:iCs/>
          <w:color w:val="1C283D"/>
          <w:lang w:eastAsia="tr-TR"/>
        </w:rPr>
        <w:t>ibare:RG</w:t>
      </w:r>
      <w:proofErr w:type="gramEnd"/>
      <w:r w:rsidRPr="00CD4A4F">
        <w:rPr>
          <w:rFonts w:ascii="Calibri" w:eastAsia="Times New Roman" w:hAnsi="Calibri" w:cs="Times New Roman"/>
          <w:b/>
          <w:bCs/>
          <w:i/>
          <w:iCs/>
          <w:color w:val="1C283D"/>
          <w:lang w:eastAsia="tr-TR"/>
        </w:rPr>
        <w:t>-10/7/2019-30827) </w:t>
      </w:r>
      <w:r w:rsidRPr="00CD4A4F">
        <w:rPr>
          <w:rFonts w:ascii="Calibri" w:eastAsia="Times New Roman" w:hAnsi="Calibri" w:cs="Times New Roman"/>
          <w:i/>
          <w:iCs/>
          <w:color w:val="1C283D"/>
          <w:lang w:eastAsia="tr-TR"/>
        </w:rPr>
        <w:t>(…)</w:t>
      </w:r>
      <w:r w:rsidRPr="00CD4A4F">
        <w:rPr>
          <w:rFonts w:ascii="Calibri" w:eastAsia="Times New Roman" w:hAnsi="Calibri" w:cs="Times New Roman"/>
          <w:b/>
          <w:bCs/>
          <w:i/>
          <w:iCs/>
          <w:color w:val="1C283D"/>
          <w:lang w:eastAsia="tr-TR"/>
        </w:rPr>
        <w:t> </w:t>
      </w:r>
      <w:r w:rsidRPr="00CD4A4F">
        <w:rPr>
          <w:rFonts w:ascii="Calibri" w:eastAsia="Times New Roman" w:hAnsi="Calibri" w:cs="Times New Roman"/>
          <w:i/>
          <w:iCs/>
          <w:color w:val="1C283D"/>
          <w:lang w:eastAsia="tr-TR"/>
        </w:rPr>
        <w:t>servislerinde görev yapan rehberlik öğretmenleri, ilgili mevzuat hükümleri doğrultusunda görev ve sorumluluklarını yerine getirir.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Şube rehber öğretmeni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48 –</w:t>
      </w:r>
      <w:r w:rsidRPr="00CD4A4F">
        <w:rPr>
          <w:rFonts w:ascii="Calibri" w:eastAsia="Times New Roman" w:hAnsi="Calibri" w:cs="Times New Roman"/>
          <w:color w:val="1C283D"/>
          <w:lang w:eastAsia="tr-TR"/>
        </w:rPr>
        <w:t> (1) Okul müdürlüğünce eğitim ve öğretim yılı başında ortaokul ve imam-hatip ortaokullarının her şubesinde bir şube rehber öğretmeni görevlendirilir. İlkokullarda bu görevi sınıf öğretmenleri yürütür.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Şube rehber öğretmenleri, Millî Eğitim Bakanlığı Rehberlik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w:t>
      </w:r>
      <w:r w:rsidRPr="00CD4A4F">
        <w:rPr>
          <w:rFonts w:ascii="Calibri" w:eastAsia="Times New Roman" w:hAnsi="Calibri" w:cs="Times New Roman"/>
          <w:b/>
          <w:bCs/>
          <w:color w:val="1C283D"/>
          <w:lang w:eastAsia="tr-TR"/>
        </w:rPr>
        <w:t> </w:t>
      </w:r>
      <w:r w:rsidRPr="00CD4A4F">
        <w:rPr>
          <w:rFonts w:ascii="Calibri" w:eastAsia="Times New Roman" w:hAnsi="Calibri" w:cs="Times New Roman"/>
          <w:color w:val="1C283D"/>
          <w:lang w:eastAsia="tr-TR"/>
        </w:rPr>
        <w:t>Hizmetleri Yönetmeliğinde sınıf rehber öğretmeni için belirtilen görevler ile bu Yönetmelikte kendilerine verilen görevleri yaparlar.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Şube rehber öğretmeni, müdür ve ilgili müdür yardımcısına karşı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Alan/bölüm şefi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49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Diğer personel</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50 –</w:t>
      </w:r>
      <w:r w:rsidRPr="00CD4A4F">
        <w:rPr>
          <w:rFonts w:ascii="Calibri" w:eastAsia="Times New Roman" w:hAnsi="Calibri" w:cs="Times New Roman"/>
          <w:color w:val="1C283D"/>
          <w:lang w:eastAsia="tr-TR"/>
        </w:rPr>
        <w:t> (1) Okullarda;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Bakım, onarım ve uygulama sınıfları dâhil alanlarıyla ilgili hizmetleri yürütmek, eğitim ve öğretim etkinliklerinde öğretmenlere yardımcı olmak için teknisyen,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Büro işlerini yürütmek üzere büro memuru, kütüphaneyle ilgili işleri yürütmek üzere kütüphane memuru,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Aracı bulunan okullarda şoför,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Temizlik hizmetlerini yürütmek üzere hizmetli,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Bahçeyle ilgili görevleri yürütmek üzere bahçıvan,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Okulun ısınma işlerini yürütmek üzere kaloriferci,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Bina ve tesisler ile araç ve gerecin güvenliğini sağlamak üzere gece bekçisi, koruma memuru veya güvenlik görevlisi,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 Ambar ve depoyla ilgili görevleri yürütmek üzere ambar memuru,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ğ) Sağlık hizmetleri ve okul revirinin iş ve işlemlerini yürütmek üzere hemşire,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h) Yemekhanesi bulunan okullarda yemek çıkarılmasına yönelik iş ve işlemleri yürütmek üzere aşçı ve aşçı yardımcısı,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ı) İhtiyaç duyulan diğer alanlarda personel</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çalıştırılabilir</w:t>
      </w:r>
      <w:proofErr w:type="gramEnd"/>
      <w:r w:rsidRPr="00CD4A4F">
        <w:rPr>
          <w:rFonts w:ascii="Calibri" w:eastAsia="Times New Roman" w:hAnsi="Calibri" w:cs="Times New Roman"/>
          <w:color w:val="1C283D"/>
          <w:lang w:eastAsia="tr-TR"/>
        </w:rPr>
        <w: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Personelin görevleri, ilgili mevzuatı çerçevesinde okul müdürünce belirlenerek ilgililere yazılı olarak tebliğ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Kadrolu personel dışında, ücretleri genel bütçe veya bütçe dışı kaynaklarca karşılanarak hizmet satın alma yoluyla çalıştırılacak personelin görevlerine ilişkin esas ve usuller sözleşmeyle belirlenir.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SEKİZİNCİ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Davranışlarının Değerlendirilmesi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Ödüllendirme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51 – </w:t>
      </w:r>
      <w:r w:rsidRPr="00CD4A4F">
        <w:rPr>
          <w:rFonts w:ascii="Calibri" w:eastAsia="Times New Roman" w:hAnsi="Calibri" w:cs="Times New Roman"/>
          <w:color w:val="1C283D"/>
          <w:lang w:eastAsia="tr-TR"/>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 davranışlarının kaynağının belirlenmesi için gerektiğinde rehberlik ve araştırma merkezi ve ilgili diğer kurumlarla iş birliği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Öğrencilerden beklenen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52 –</w:t>
      </w:r>
      <w:r w:rsidRPr="00CD4A4F">
        <w:rPr>
          <w:rFonts w:ascii="Calibri" w:eastAsia="Times New Roman" w:hAnsi="Calibri" w:cs="Times New Roman"/>
          <w:color w:val="1C283D"/>
          <w:lang w:eastAsia="tr-TR"/>
        </w:rPr>
        <w:t> (1) Öğrencilerden;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Okula ve derslere düzenli devam etmeleri ve başarılı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 personeline, arkadaşlarına ve çevresindeki kişilere karşı saygılı ve hoşgörülü davranmaları,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Doğru sözlü ve dürüst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İyi ve nazik tavırlı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Okulda yapılacak sosyal ve kültürel etkinliklere katılmaları,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Kitap okuma alışkanlığını kazanmaları,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Çevrenin doğal ve tarihî güzelliklerini, sanat eserlerini korumaları ve onları geliştirmek için katkıda bulunmaları,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 İyi işler başarmak için çok çalışmaya ve zamana muhtaç olduklarını unutmamaları, geçen zamanın geri gelmeyeceğinin bilincinde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ğ) Millet malını, okulunu ve eşyasını kendi öz malı gibi korumaları,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h) Sigara, içki ve diğer bağımlılık yapan maddeleri kullanmamaları ve bu maddelerin kullanıldığı ortamlardan uzak durmaları,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ı) Bilişim araçlarını kişisel, toplumsal ve eğitsel yararlar doğrultusunda kullanmaları,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i)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j) Fiziksel, zihinsel ve duygusal güçlerini millet, yurt ve insanlık için yararlı bir şekilde kullanmaları,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k) Atatürk İlke ve İnkılâplarına bağlı kalmaları, bunun aksi davranışlarda bulunmamaları,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l) Yasalara, yönetmeliklere ve toplumun etik kurallarına, millî, manevi ve kültürel değerlere uymaları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beklenir</w:t>
      </w:r>
      <w:proofErr w:type="gramEnd"/>
      <w:r w:rsidRPr="00CD4A4F">
        <w:rPr>
          <w:rFonts w:ascii="Calibri" w:eastAsia="Times New Roman" w:hAnsi="Calibri" w:cs="Times New Roman"/>
          <w:color w:val="1C283D"/>
          <w:lang w:eastAsia="tr-TR"/>
        </w:rPr>
        <w: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Uyulması gereken kuralların ve beklenen davranışların; derslerde, törenlerde, toplantılarda, rehberlik çalışmalarında ve her türlü sosyal etkinliklerde öğrencilere kazandırılmasına çalışılır.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Okul yönetimi, yukarıdaki hususlar ve bunlara uyulmaması durumunda ortaokul ve imam-hatip ortaokulu öğrencilerinin karşılaşabilecekleri yaptırım işlemleriyle ilgili olarak kendilerini ve velilerini bilgilendirir.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Ödüller ve ödüllerin verilmesi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b/>
          <w:bCs/>
          <w:color w:val="1C283D"/>
          <w:lang w:eastAsia="tr-TR"/>
        </w:rPr>
        <w:t>MADDE 53 –</w:t>
      </w:r>
      <w:r w:rsidRPr="00CD4A4F">
        <w:rPr>
          <w:rFonts w:ascii="Calibri" w:eastAsia="Times New Roman" w:hAnsi="Calibri" w:cs="Times New Roman"/>
          <w:color w:val="1C283D"/>
          <w:lang w:eastAsia="tr-TR"/>
        </w:rPr>
        <w:t> (1)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İlköğretim kurumlarının tüm sınıflarında derslerindeki başarı durumuna bakılmaksızın;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Ulusal ve uluslararası yarışmalara katılarak ilk beş dereceye giren,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Sosyal etkinlikler kapsamında üstün başarı gösteren öğrenciler 8/6/2017 tarihli ve 30090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Eğitim Kurumları Sosyal Etkinlikler Yönetmeliğinin ilgili hükümlerine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Teşekkür ve Takdir Belgesiyle ödüllendirilenlerin belgeleri, sınıf veya şube rehber öğretmeni tarafından karne ile birlikte öğrencilere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Öğrencilerin olumsuz davranışları ve uygulanacak yaptırımlar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54 –</w:t>
      </w:r>
      <w:r w:rsidRPr="00CD4A4F">
        <w:rPr>
          <w:rFonts w:ascii="Calibri" w:eastAsia="Times New Roman" w:hAnsi="Calibri" w:cs="Times New Roman"/>
          <w:color w:val="1C283D"/>
          <w:lang w:eastAsia="tr-TR"/>
        </w:rPr>
        <w:t> (1) Ortaokul ve imam-hatip ortaokulu öğrencilerine, olumsuz davranışlarının özelliğine göre uyarma, kınama ve okul değiştirme yaptırımlarından biri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Yaptırımların uygulanmasındaki amaç caydırıcı olması, toplum düzeninin korunması, öğrencinin yaptığı olumsuz davranışlarının farkına vararak bu davranışlarının olumlu yönde düzeltilmesini sağlamaktır.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Öğrencilerin gelişim dönemleri de dikkate alınarak bilinçlendirme ile düzeltilebilecek davranışlar için “Uyarma” süreci uygulanır. Uyarma bir süreç olup bu süreç aşağıdaki şekilde işler.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Sözlü uyarma; öğretmenin öğrenciyle görüşme sürecini oluşturur. Öğrenciden beklenen olumlu davranışın neler olabileceği anlatılır. Olumsuz davranışlarının devamı hâlinde kendisine uygulanabilecek yaptırımlar konusunda uyarılır.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Veli ile görüşme; öğretmen, öğrencinin bu olumsuz davranışları sürdürmesi hâlinde veliyi okula davet eder. Okul yöneticilerinden birinin ve varsa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Kınama; öğrenciye, yaptırım gerektiren davranışta bulunduğunu ve tekrarından kaçınması gerektiğinin okul yönetimince yazılı olarak bildirilmesidir.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Okul değiştirme; öğrencinin, bir başka okulda öğrenimini sürdürmek üzere bulunduğu okuldan naklen gönderilmesidir.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Yaptırım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55 –</w:t>
      </w:r>
      <w:r w:rsidRPr="00CD4A4F">
        <w:rPr>
          <w:rFonts w:ascii="Calibri" w:eastAsia="Times New Roman" w:hAnsi="Calibri" w:cs="Times New Roman"/>
          <w:color w:val="1C283D"/>
          <w:lang w:eastAsia="tr-TR"/>
        </w:rPr>
        <w:t> (1) Yaptırım gerektiren davranışlar aşağıda belirtilmiştir.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Uyarma yaptırımını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Derse ve diğer etkinliklere vaktinde gelmemek ve geçerli bir neden olmaksızın bu davranışı tekrar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Okula özürsüz devamsızlığını, özür bildirim formu ya da raporla belgelendirmemek, bunu alışkanlık hâline getirmek, okul yönetimi tarafından verilen izin süresini özürsüz uzatmak,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Yatılı bölge ortaokullarında öğrenci dolaplarını amacı dışında kullanmak, yasaklanmış malzemeyi dolapta bulundurmak ve yönetime bilgi vermeden dolabını başka arkadaşına devretmek,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Okula, yönetimce yasaklanmış malzeme getirmek ve bunları kullanmak,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Yalan söylemek,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Duvarları, sıraları ve okul çevresini kirletmek,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Görgü kurallarına uymamak,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Okul kütüphanesinden veya laboratuvarlardan aldığı kitap, araç, gereç ve malzemeyi zamanında teslim etmemek veya geri vermemek,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Derslerde cep telefonunu açık bulundurmak.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Kılık ve kıyafetle ilgili kurallara uymamak.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Kınama yaptırımını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Yöneticilere, öğretmenlere, görevlilere ve arkadaşlarına kaba ve saygısız davranmak,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Okulun kurallarını dikkate almayarak kuralları ve ders ortamını bozmak, ders ve ders dışı etkinliklerin yapılmasını engellemek,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Okul yönetimini yanlış bilgilendirmek, yalan söylemeyi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Okulda bulunduğu hâlde törenlere özürsüz olarak katılmamak ve törenlerde uygun olmayan davranışlarda bulunmak,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Okulda ya da okul dışında sigara içmek,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Resmî evrakta değişiklik yapmak,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Okulda kavga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Bilişim araçları ya da sosyal medya kanalıyla kişilik haklarını ihlal edecek şekilde izinsiz ses ya da görüntü kaydetmek veya yayınlamak.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Başkasının malını haberi olmadan almak,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Okulun ve öğrencilerin eşya, araç ve gerecine kasıtlı olarak zarar vermek,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Kılık ve kıyafetle ilgili kurallara uymamakta ısrar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Okul ile ilgili mekân ve malzemeyi izinsiz ve eğitimin amaçları dışında kullanmak,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Yatılı bölge ortaokullarında, izinsiz olarak okulu terk etmek ve gece dışarıda kalmak,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14) Sınavda kopya çekmek veya kopya vermek.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Okul Değiştirme yaptırımını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Anayasanın başlangıcında belirtilen temel ilkelere dayalı millî, demokratik, lâik, sosyal ve hukuk devleti niteliklerine aykırı davranışlarda bulunmak veya başkalarını da bu tür davranışlara zorlamak,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Sarkıntılık, hakaret, iftira, tehdit ve taciz etmek veya başkalarını bu gibi davranışlara kışkırtmak,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Okula yaralayıcı, öldürücü aletler getirmek ve bunları bulundurmak,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 ve çevresinde kasıtlı olarak yangın çıkarmak,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ile ilgili mekân ve malzemeyi izinsiz ve eğitim amaçları dışında kullanmayı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Okul içinde ve dışında; siyasi parti ve sendikaların propagandasını yapmak ve bunlarla ilgili eylemlere katılmak,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Herhangi bir kurum ve örgüt adına yardım ve para toplamak,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Kişi veya grupları dil, ırk, cinsiyet, siyasi düşünce ve inançlarına göre ayırmak, kınamak, kötülemek ve bu tür eylemlere katılmak,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Başkasının malına zarar vermek, haberi olmadan almayı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Okulun bina, eklenti ve donanımlarını, taşınır ve taşınmaz mallarını kasıtlı olarak tahrip etmeyi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Okula, derslere, sınavlara girilmesine, derslerin ve sınavların sağlıklı yapılmasına engel olmak,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Okul içinde ve dışında okul yöneticilerine, öğretmenlere ve diğer personele ve arkadaşlarına şiddet uygulamak ve saldırıda bulunmak, bu gibi hareketleri düzenlemek veya kışkırtmak,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Yatılı bölge ortaokullarında, gece izinsiz olarak dışarıda kalmayı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14) Okul ile ilişiği olmayan kişileri okulda veya okula ait yerlerde barındırmak,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15) Kendi yerine başkasının sınava girmesini sağlamak, başkasının yerine sınava girmek,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16) Alkol veya bağımlılık yapan maddeleri kullanmak veya başkalarını kullanmaya teşvik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17)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Yaptırım takdirinde dikkat edilecek hususlar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56 –</w:t>
      </w:r>
      <w:r w:rsidRPr="00CD4A4F">
        <w:rPr>
          <w:rFonts w:ascii="Calibri" w:eastAsia="Times New Roman" w:hAnsi="Calibri" w:cs="Times New Roman"/>
          <w:color w:val="1C283D"/>
          <w:lang w:eastAsia="tr-TR"/>
        </w:rPr>
        <w:t> (1) Yaptırım takdir edilmesinde öğrencinin;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Davranışın niteliği, önemi ve ne gibi şartlarda gerçekleştiği, o andaki psikolojik durumu ve kişisel özellikleri,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 içinde ve dışındaki genel durumu,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Yaş ve cinsiyeti,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Derslerdeki ilgi ve başarısı,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Okuldaki sosyal ve kültürel faaliyetlere katılım ve başarı durumu,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Aynı eğitim ve öğretim yılı içinde daha önce yaptırım uygulanıp uygulanmadığına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dikkat</w:t>
      </w:r>
      <w:proofErr w:type="gramEnd"/>
      <w:r w:rsidRPr="00CD4A4F">
        <w:rPr>
          <w:rFonts w:ascii="Calibri" w:eastAsia="Times New Roman" w:hAnsi="Calibri" w:cs="Times New Roman"/>
          <w:color w:val="1C283D"/>
          <w:lang w:eastAsia="tr-TR"/>
        </w:rPr>
        <w:t xml:space="preserve">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(2) Öğrenciye 3/7/2005 tarihli ve 5395 sayılı Çocuk Koruma Kanunu hükümleri göz önünde bulundurularak olumsuz davranışına uygun yaptırım veya bir alt yaptırım takdir 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Tutuklu veya gözetim altında bulunan öğrencilerin savunmaları, il/ilçe millî eğitim müdürlüklerince ilgili makamlara müracaat edilerek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Uyarma ve kınama yaptırımı, öğrenci davranışlarını değerlendirme kurulu tarafından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Aynı olumsuz davranışın o eğitim ve öğretim yılı içinde tekrarı hâlinde bir üst yaptırım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Uyarma ve kınama yaptırımı okul müdürünün, okul değiştirme yaptırımı ise ilçe öğrenci davranışlarını değerlendirme kurulunun onayından sonra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 değiştirme yaptırımı uygulanan öğrenciye yerleşim biriminde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aynı türde nakil gidebileceği</w:t>
      </w:r>
      <w:r w:rsidRPr="00CD4A4F">
        <w:rPr>
          <w:rFonts w:ascii="Calibri" w:eastAsia="Times New Roman" w:hAnsi="Calibri" w:cs="Times New Roman"/>
          <w:color w:val="1C283D"/>
          <w:lang w:eastAsia="tr-TR"/>
        </w:rPr>
        <w:t> başka bir ortaokul olmadığı takdirde kınama yaptırımı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Okul değiştirme yaptırımı uygulanan öğrenci, ilgili okul müdürlüğü ve il/ilçe millî eğitim müdürlüğünün olumlu görüşlerinin alınması şartıyla eğitim ve öğretim yılı sonunda önceki okuluna dönebilir.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İlçe öğrenci davranışlarını değerlendirme kurulunda görüşülmesi gereken dosyalar en geç bir hafta içinde bu kurula gönderilir.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Kınama ve okul değiştirme yaptırımlarından birini alan öğrenciye o eğitim ve öğretim yılı içinde teşekkür ve takdir belgesi verilmez.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Öğrenci velisi, öğrenci hakkında verilen kararlara karşı tebliğ tarihinden itibaren beş iş günü içinde okul müdürlüğüne itirazda bulunabilir.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Okul müdürü, okul değiştirme yaptırımı ile ilgili itiraz dilekçesini ve dilekçede belirtilen itiraz gerekçeleri hakkındaki görüşlerini, bu Yönetmeliğin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61 inci</w:t>
      </w:r>
      <w:r w:rsidRPr="00CD4A4F">
        <w:rPr>
          <w:rFonts w:ascii="Calibri" w:eastAsia="Times New Roman" w:hAnsi="Calibri" w:cs="Times New Roman"/>
          <w:color w:val="1C283D"/>
          <w:lang w:eastAsia="tr-TR"/>
        </w:rPr>
        <w:t> maddesindeki belgeler ile birlikte dilekçenin okul yönetimine verildiği tarihten itibaren beş iş günü içinde ilçe öğrenci davranışlarını değerlendirme kuruluna gönderir. İtiraz işlemleri sonuçlanıncaya kadar yaptırım uygulanmaz.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Yaptırımlar, e-Okul sistemindeki öğrenci bilgileri bölümüne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davranışlarını değerlendirme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57 –</w:t>
      </w:r>
      <w:r w:rsidRPr="00CD4A4F">
        <w:rPr>
          <w:rFonts w:ascii="Calibri" w:eastAsia="Times New Roman" w:hAnsi="Calibri" w:cs="Times New Roman"/>
          <w:color w:val="1C283D"/>
          <w:lang w:eastAsia="tr-TR"/>
        </w:rPr>
        <w:t> (1) Ortaokul ve imam-hatip ortaokullarında öğrencilerin ilgi, istek, yetenek ve ihtiyaçlarını belirleyerek olumlu davranışlar kazanmaları ve olumsuz davranışların önlenmesi için öğrenci davranışlarını değerlendirme kurulu oluşturulur.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 davranışlarını değerlendirme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Varsa müdür başyardımcısı veya müdürün görevlendireceği müdür yardımcısının başkanlığında,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Her ders yılının ilk öğretmenler kurulu toplantısında öğretmenler kurulunca gizli oyla seçilecek üç öğretmen,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Okul-aile birliğinin kendi üyeleri arasından seçeceği bir öğrenci velisinden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oluşturulur</w:t>
      </w:r>
      <w:proofErr w:type="gramEnd"/>
      <w:r w:rsidRPr="00CD4A4F">
        <w:rPr>
          <w:rFonts w:ascii="Calibri" w:eastAsia="Times New Roman" w:hAnsi="Calibri" w:cs="Times New Roman"/>
          <w:color w:val="1C283D"/>
          <w:lang w:eastAsia="tr-TR"/>
        </w:rPr>
        <w: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Yeterli sayıda öğretmen bulunmaması hâlinde aday öğretmenlerle sözleşmeli ve ücretli öğretmenler de öğrenci davranışlarını değerlendirme kuruluna üye seçilebilir.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Yapılan seçimde oyların eşit olması hâlinde seçim yenilenir. Bu durumda da eşitlik bozulmazsa, kıdemi fazla olan öğretmen üye seçilmiş sayılır. Kıdemlerin de yıl olarak eşitliği hâlinde kuraya başvurulur.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Öğrenci davranışlarını değerlendirme kuruluna, aldıkları oy sırasına göre asıl üyelerden sonra üç yedek üye seçilir. Asıl üyenin mazereti sebebiyle bulunmaması durumunda bu üyelik, sıraya göre yedek üyelerle doldurulur.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Öğrenci davranışlarını değerlendirme kurulunun görevi, yeni kurul oluşuncaya kadar devam eder. Üyeler, kabul edilebilir bir özrü bulunmadıkça görevden ayrılamaz.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İkili eğitim yapılan okullarda, ayrı ayrı öğrenci davranışlarını değerlendirme kurulu oluşturulabilir.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Öğrenci davranışlarını değerlendirme kurulu toplantılarına, ihtiyaç duyulması hâlinde okulun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öğretmeni de katılır. Ancak oy kullanamaz.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Öğrenci davranışlarını değerlendirme kurulunun görevleri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58 –</w:t>
      </w:r>
      <w:r w:rsidRPr="00CD4A4F">
        <w:rPr>
          <w:rFonts w:ascii="Calibri" w:eastAsia="Times New Roman" w:hAnsi="Calibri" w:cs="Times New Roman"/>
          <w:color w:val="1C283D"/>
          <w:lang w:eastAsia="tr-TR"/>
        </w:rPr>
        <w:t> (1) Öğrenci davranışlarını değerlendirme kurulunun görevleri şunlardır;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Okulda örnek davranışlarda bulunan, derslerde başarılı olan, bilimsel, sanatsal, sosyal, kültürel ve sportif etkinliklere katılarak üstün başarı gösteren öğrencileri belirleyerek ödüllendirilmelerine karar vermek,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Öğrencilerin gösterdikleri olumsuz davranışlarıyla ilgili olarak okul rehberlik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servisi ile eş güdüm içerisinde çalışmak,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Öğrencilerde görülen olumsuz davranışların, olumlu hâle getirilmesinde yaptırım yerine çatışma çözme, arabuluculuk ve benzeri çözüm yöntemlerini kullanmak,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Öğrencilerin olumlu davranış kazanmalarına katkıda bulunmak, zararlı alışkanlıklardan korunmaları için veli ve çevre ile iş birliği yapmak,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Okul müdürünün havale ettiği olumsuz davranışlarla ilgili olayları incelemek ve karara bağlamak.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davranışlarını değerlendirme kurulunun çalışması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59 –</w:t>
      </w:r>
      <w:r w:rsidRPr="00CD4A4F">
        <w:rPr>
          <w:rFonts w:ascii="Calibri" w:eastAsia="Times New Roman" w:hAnsi="Calibri" w:cs="Times New Roman"/>
          <w:color w:val="1C283D"/>
          <w:lang w:eastAsia="tr-TR"/>
        </w:rPr>
        <w:t> (1) Öğrenci davranışlarını değerlendirme kurulu, başkanın ya da üyelerin yarısından bir fazlasının isteği üzerine toplanır.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Kurul, kendisine ulaştırılan görüş ve önerileri en geç beş iş günü içinde inceleyip değerlendirir. Alınan kararlar, karar defterine kayıt edilir ve uygulanmak üzere en geç iki iş günü içinde okul müdürlüğüne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İfadelerin alınması,  kanıtların toplanması ve kararların yazılması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60 –</w:t>
      </w:r>
      <w:r w:rsidRPr="00CD4A4F">
        <w:rPr>
          <w:rFonts w:ascii="Calibri" w:eastAsia="Times New Roman" w:hAnsi="Calibri" w:cs="Times New Roman"/>
          <w:color w:val="1C283D"/>
          <w:lang w:eastAsia="tr-TR"/>
        </w:rPr>
        <w:t> (1) Öğrenci davranışlarını değerlendirme kuruluna sevk edilen öğrenci ile tanıkların ifadeleri kurul başkanı tarafından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rehberlik öğretmeni, bulunmaması durumunda bir öğretmen eşliğinde</w:t>
      </w:r>
      <w:r w:rsidRPr="00CD4A4F">
        <w:rPr>
          <w:rFonts w:ascii="Calibri" w:eastAsia="Times New Roman" w:hAnsi="Calibri" w:cs="Times New Roman"/>
          <w:color w:val="1C283D"/>
          <w:lang w:eastAsia="tr-TR"/>
        </w:rPr>
        <w:t> alınır ve tutanakla tespit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Kararların yazılmasından, imzalatılıp okul müdürüne sunulmasından, karar defterinin saklanmasından ve diğer okul içi yazışma işlemlerinden kurul başkanı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İlçe öğrenci davranışlarını değerlendirme kuruluna gönderme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61 –</w:t>
      </w:r>
      <w:r w:rsidRPr="00CD4A4F">
        <w:rPr>
          <w:rFonts w:ascii="Calibri" w:eastAsia="Times New Roman" w:hAnsi="Calibri" w:cs="Times New Roman"/>
          <w:color w:val="1C283D"/>
          <w:lang w:eastAsia="tr-TR"/>
        </w:rPr>
        <w:t> (1) Okul müdürü, okul öğrenci davranışlarını değerlendirme kurulunca verilen okul değiştirme yaptırımına ilişkin dosyayı en geç beş iş günü içinde ilçe öğrenci davranışlarını değerlendirme kuruluna gönderir.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Onay veya karara itiraz için gönderilecek dosyada aşağıdaki belgeler bulunur: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Yazılı ifadeler, savunma, varsa mahkeme kararı ve soruşturma ile ilgili diğer belgeler,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b) Öğrenci davranışlarını değerlendirme kurulu kararı onaylı örneği EK-10,</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İtiraz edilmişse buna ilişkin belgeler,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Kararların bildirildiğine ilişkin tebellüğ belgesi.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Kararların uygulanması, dosyalara işlenmesi ve silinmesi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62 –</w:t>
      </w:r>
      <w:r w:rsidRPr="00CD4A4F">
        <w:rPr>
          <w:rFonts w:ascii="Calibri" w:eastAsia="Times New Roman" w:hAnsi="Calibri" w:cs="Times New Roman"/>
          <w:color w:val="1C283D"/>
          <w:lang w:eastAsia="tr-TR"/>
        </w:rPr>
        <w:t> (1) Kurulca verilen uyarma ve kınama yaptırımları, okul müdürünün onayı ile sonuçlandırılır.</w:t>
      </w:r>
      <w:r w:rsidRPr="00CD4A4F">
        <w:rPr>
          <w:rFonts w:ascii="Calibri" w:eastAsia="Times New Roman" w:hAnsi="Calibri" w:cs="Times New Roman"/>
          <w:color w:val="000000"/>
          <w:sz w:val="18"/>
          <w:szCs w:val="18"/>
          <w:lang w:eastAsia="tr-TR"/>
        </w:rPr>
        <w:t> </w:t>
      </w:r>
      <w:r w:rsidRPr="00CD4A4F">
        <w:rPr>
          <w:rFonts w:ascii="Calibri" w:eastAsia="Times New Roman" w:hAnsi="Calibri" w:cs="Times New Roman"/>
          <w:b/>
          <w:bCs/>
          <w:color w:val="000000"/>
          <w:lang w:eastAsia="tr-TR"/>
        </w:rPr>
        <w:t xml:space="preserve">(Ek </w:t>
      </w:r>
      <w:proofErr w:type="gramStart"/>
      <w:r w:rsidRPr="00CD4A4F">
        <w:rPr>
          <w:rFonts w:ascii="Calibri" w:eastAsia="Times New Roman" w:hAnsi="Calibri" w:cs="Times New Roman"/>
          <w:b/>
          <w:bCs/>
          <w:color w:val="000000"/>
          <w:lang w:eastAsia="tr-TR"/>
        </w:rPr>
        <w:t>cümle:RG</w:t>
      </w:r>
      <w:proofErr w:type="gramEnd"/>
      <w:r w:rsidRPr="00CD4A4F">
        <w:rPr>
          <w:rFonts w:ascii="Calibri" w:eastAsia="Times New Roman" w:hAnsi="Calibri" w:cs="Times New Roman"/>
          <w:b/>
          <w:bCs/>
          <w:color w:val="000000"/>
          <w:lang w:eastAsia="tr-TR"/>
        </w:rPr>
        <w:t>-10/7/2019-30827)</w:t>
      </w:r>
      <w:r w:rsidRPr="00CD4A4F">
        <w:rPr>
          <w:rFonts w:ascii="Calibri" w:eastAsia="Times New Roman" w:hAnsi="Calibri" w:cs="Times New Roman"/>
          <w:color w:val="000000"/>
          <w:lang w:eastAsia="tr-TR"/>
        </w:rPr>
        <w:t> </w:t>
      </w:r>
      <w:r w:rsidRPr="00CD4A4F">
        <w:rPr>
          <w:rFonts w:ascii="Calibri" w:eastAsia="Times New Roman" w:hAnsi="Calibri" w:cs="Times New Roman"/>
          <w:color w:val="1C283D"/>
          <w:lang w:eastAsia="tr-TR"/>
        </w:rPr>
        <w:t>Karar öğrenci velisine tebliğ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İlçe öğrenci davranışlarını değerlendirme kurulunun kuruluşu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63 –</w:t>
      </w:r>
      <w:r w:rsidRPr="00CD4A4F">
        <w:rPr>
          <w:rFonts w:ascii="Calibri" w:eastAsia="Times New Roman" w:hAnsi="Calibri" w:cs="Times New Roman"/>
          <w:color w:val="1C283D"/>
          <w:lang w:eastAsia="tr-TR"/>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Tek şube müdürü bulunan ilçelerde kurul, ilçe millî eğitim müdürünün başkanlığında şube müdürü ile ortaokul veya imam-hatip ortaokulu öğrenci davranışlarını değerlendirme kurulu başkanından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İlçe öğrenci davranışlarını değerlendirme kurulunun görevleri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64 –</w:t>
      </w:r>
      <w:r w:rsidRPr="00CD4A4F">
        <w:rPr>
          <w:rFonts w:ascii="Calibri" w:eastAsia="Times New Roman" w:hAnsi="Calibri" w:cs="Times New Roman"/>
          <w:color w:val="1C283D"/>
          <w:lang w:eastAsia="tr-TR"/>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İlçe öğrenci davranışlarını değerlendirme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Okullardan onaylanmak üzere gönderilen öğrenci davranışlarını değerlendirme kurulu kararlarını inceleyerek karara uyar veya değiştirerek İlçe Öğrenci Davranışları Değerlendirme Kurulu Karar Örneği EK-11’i düzenler.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 değiştirilmesine karar verilen öğrencinin naklen gidebileceği okulu belirler.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İtirazları inceleyerek verilen kararı değiştirir ya da itirazı reddeder.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Zararın ödetilmesi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65 –</w:t>
      </w:r>
      <w:r w:rsidRPr="00CD4A4F">
        <w:rPr>
          <w:rFonts w:ascii="Calibri" w:eastAsia="Times New Roman" w:hAnsi="Calibri" w:cs="Times New Roman"/>
          <w:color w:val="1C283D"/>
          <w:lang w:eastAsia="tr-TR"/>
        </w:rPr>
        <w:t> (1) Okulun ve öğrencilerin mallarına verilen maddi zararlar, o öğrencinin velisine ödettirilir.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DOKUZUNCU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Komisyonlar ve Mali Hükümler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Komisyonlar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66 – </w:t>
      </w:r>
      <w:r w:rsidRPr="00CD4A4F">
        <w:rPr>
          <w:rFonts w:ascii="Calibri" w:eastAsia="Times New Roman" w:hAnsi="Calibri" w:cs="Times New Roman"/>
          <w:color w:val="1C283D"/>
          <w:lang w:eastAsia="tr-TR"/>
        </w:rPr>
        <w:t>(1) Okullarda, ihtiyaç hâlinde ilgili mevzuatı doğrultusunda komisyonlar kurulur ve görevlerini yürütür.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kurumlarında ücret tespit komisyonu ve ücretin tespiti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67 –</w:t>
      </w:r>
      <w:r w:rsidRPr="00CD4A4F">
        <w:rPr>
          <w:rFonts w:ascii="Calibri" w:eastAsia="Times New Roman" w:hAnsi="Calibri" w:cs="Times New Roman"/>
          <w:color w:val="1C283D"/>
          <w:lang w:eastAsia="tr-TR"/>
        </w:rPr>
        <w:t> (1)  Okul öncesi eğitim hizmeti resmî okul öncesi eğitim kurumlarında ücretsizdir. Ancak çocukların beslenme, temizlik hizmetleri ve eğitim programının uygulanmasına yönelik eğitim materyalleri için ücret alınır. Alınacak bu ücret, ücret tespit komisyonunca nisan ayında tespit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 xml:space="preserve">(2)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w:t>
      </w:r>
      <w:proofErr w:type="gramEnd"/>
      <w:r w:rsidRPr="00CD4A4F">
        <w:rPr>
          <w:rFonts w:ascii="Calibri" w:eastAsia="Times New Roman" w:hAnsi="Calibri" w:cs="Times New Roman"/>
          <w:color w:val="1C283D"/>
          <w:lang w:eastAsia="tr-TR"/>
        </w:rPr>
        <w:t>Kararlar oy çokluğuyla alınır. Oyların eşit olması durumunda başkanın oyu iki oy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Alınacak aylık tavan ücret tespit edilirken, çevrenin ekonomik durumu göz önünde bulundurulur. Tespit edilecek aylık ücretin tavanı hiçbir şekilde okul öncesi eğitimin yaygınlaştırılması ve geliştirilmesini engelleyecek, velilerin ekonomik durumlarını zorlayacak şekilde yüksek tutulamaz.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Komisyon kararı, valiliğin onayından sonra yürürlüğe girer. Belirlenen tavan ücretleri il millî eğitim müdürlüklerince Bakanlığa bildirilir ve il millî eğitim müdürlüğünün internet sayfasından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yönetimi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-23/10/2014-29154) </w:t>
      </w:r>
      <w:r w:rsidRPr="00CD4A4F">
        <w:rPr>
          <w:rFonts w:ascii="Calibri" w:eastAsia="Times New Roman" w:hAnsi="Calibri" w:cs="Times New Roman"/>
          <w:color w:val="1C283D"/>
          <w:u w:val="single"/>
          <w:lang w:eastAsia="tr-TR"/>
        </w:rPr>
        <w:t>il/ilçe</w:t>
      </w:r>
      <w:r w:rsidRPr="00CD4A4F">
        <w:rPr>
          <w:rFonts w:ascii="Calibri" w:eastAsia="Times New Roman" w:hAnsi="Calibri" w:cs="Times New Roman"/>
          <w:color w:val="1C283D"/>
          <w:sz w:val="28"/>
          <w:szCs w:val="28"/>
          <w:lang w:eastAsia="tr-TR"/>
        </w:rPr>
        <w:t> </w:t>
      </w:r>
      <w:r w:rsidRPr="00CD4A4F">
        <w:rPr>
          <w:rFonts w:ascii="Calibri" w:eastAsia="Times New Roman" w:hAnsi="Calibri" w:cs="Times New Roman"/>
          <w:color w:val="1C283D"/>
          <w:lang w:eastAsia="tr-TR"/>
        </w:rPr>
        <w:t>ücret tespit komisyonunca belirlenen tavan ücreti aşmayacak şekilde veliden alınacak aylık aidatı belirler. Karar, okul müdürlüklerince velilere duyurulur. Ancak çocuklara sunulmayan hizmet için velilerden ücret talep edilemez.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Beslenme saatlerinde çocuklara refakat etmek zorunda olan öğretmen ve yardımcı personel okuldaki yemek hizmetinden ücretsiz yararlanır. Okul yönetimince belirlenen günlük yemek ücretini ilgili banka hesabına haftalık veya aylık peşin olarak yatırmaları kaydıyla okulun diğer çalışanları da yemek hizmetinden faydalanabilir.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kurumlarında ücretin alınması ve bütçenin hazırlanması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68 –</w:t>
      </w:r>
      <w:r w:rsidRPr="00CD4A4F">
        <w:rPr>
          <w:rFonts w:ascii="Calibri" w:eastAsia="Times New Roman" w:hAnsi="Calibri" w:cs="Times New Roman"/>
          <w:color w:val="1C283D"/>
          <w:lang w:eastAsia="tr-TR"/>
        </w:rPr>
        <w:t> (1) Okul yönetimi, velilerden alınan aylık ücret için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 xml:space="preserve">kamu </w:t>
      </w:r>
      <w:proofErr w:type="spellStart"/>
      <w:r w:rsidRPr="00CD4A4F">
        <w:rPr>
          <w:rFonts w:ascii="Calibri" w:eastAsia="Times New Roman" w:hAnsi="Calibri" w:cs="Times New Roman"/>
          <w:color w:val="1C283D"/>
          <w:u w:val="single"/>
          <w:lang w:eastAsia="tr-TR"/>
        </w:rPr>
        <w:t>bankalarından</w:t>
      </w:r>
      <w:r w:rsidRPr="00CD4A4F">
        <w:rPr>
          <w:rFonts w:ascii="Calibri" w:eastAsia="Times New Roman" w:hAnsi="Calibri" w:cs="Times New Roman"/>
          <w:color w:val="1C283D"/>
          <w:lang w:eastAsia="tr-TR"/>
        </w:rPr>
        <w:t>birinde</w:t>
      </w:r>
      <w:proofErr w:type="spellEnd"/>
      <w:r w:rsidRPr="00CD4A4F">
        <w:rPr>
          <w:rFonts w:ascii="Calibri" w:eastAsia="Times New Roman" w:hAnsi="Calibri" w:cs="Times New Roman"/>
          <w:color w:val="1C283D"/>
          <w:lang w:eastAsia="tr-TR"/>
        </w:rPr>
        <w:t xml:space="preserve"> hesap açar. Veliler, kendileri ile yapılan sözleşmeye göre EK-2, çocuklarının aylık ücretini her ayın 15’ini takip eden ilk üç iş günü içinde banka hesabına yatırarak </w:t>
      </w:r>
      <w:proofErr w:type="gramStart"/>
      <w:r w:rsidRPr="00CD4A4F">
        <w:rPr>
          <w:rFonts w:ascii="Calibri" w:eastAsia="Times New Roman" w:hAnsi="Calibri" w:cs="Times New Roman"/>
          <w:color w:val="1C283D"/>
          <w:lang w:eastAsia="tr-TR"/>
        </w:rPr>
        <w:t>dekontunu</w:t>
      </w:r>
      <w:proofErr w:type="gramEnd"/>
      <w:r w:rsidRPr="00CD4A4F">
        <w:rPr>
          <w:rFonts w:ascii="Calibri" w:eastAsia="Times New Roman" w:hAnsi="Calibri" w:cs="Times New Roman"/>
          <w:color w:val="1C283D"/>
          <w:lang w:eastAsia="tr-TR"/>
        </w:rPr>
        <w:t xml:space="preserve"> okul yönetimine teslim eder. Banka olmayan yerleşim birimlerinde aylık aidat, okul yönetimince velilerden belge karşılığında alınır. Okul yönetimince yirmi iş günü içinde bankadaki hesaba yatırılır. Yaz aylarında yapılan eğitimde velilerden o yıl için tespit edilen ve alınan aidat miktarı kadar ücret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Eylül ayında ücret tam olarak alınır ancak haziran ayında ücret alınmaz. Yarıyıl tatilinde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ve ara tatilde </w:t>
      </w:r>
      <w:r w:rsidRPr="00CD4A4F">
        <w:rPr>
          <w:rFonts w:ascii="Calibri" w:eastAsia="Times New Roman" w:hAnsi="Calibri" w:cs="Times New Roman"/>
          <w:color w:val="1C283D"/>
          <w:lang w:eastAsia="tr-TR"/>
        </w:rPr>
        <w:t>ise aylık ücret tam olarak tahsil edilir. Okula kayıt yaptıran, ancak hiçbir hizmet almadan kayıttan vazgeçen velilere ödedikleri aidat iade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Aylık ücret, velilerin istekleri dışında topluca tahsil edilemez. Belirlenen ücretin dışında kayıt için velilerden ayrıca ücret alınamaz.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Durumlarını belgelendirmeleri kaydıyla şehit, harp malûlü ve muharip gazi çocukları ile okul öğrenci kontenjanının 1/10’u oranındaki yoksul aile çocuklarından ücret alınmaz. Bu durumdaki çocuklardan engelli olanlara öncelik tanınır.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Resmî okul öncesi</w:t>
      </w:r>
      <w:r w:rsidRPr="00CD4A4F">
        <w:rPr>
          <w:rFonts w:ascii="Calibri" w:eastAsia="Times New Roman" w:hAnsi="Calibri" w:cs="Times New Roman"/>
          <w:color w:val="1C283D"/>
          <w:lang w:eastAsia="tr-TR"/>
        </w:rPr>
        <w:t> eğitim kurumlarında ücret tespit komisyonunca belirlenen ve velilerden alınan ücretlerden oluşan gelirin harcamasını gösteren tahminî bütçe, eylül ayında hazırlanarak okul müdürünce onaylanır. Onaylanan tahminî bütçe en geç yirmi iş günü içinde e-Okul sisteminde EK-12’ye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Mal ve hizmet alımı ile bakım ve küçük onarım işleri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69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xml:space="preserve"> Okul öncesi eğitim ve ilköğretim kurumlarında mal ve hizmet alımları ile bakım ve küçük onarım işlerinde, 4/1/2002 tarihli ve 4734 sayılı Kamu İhale </w:t>
      </w:r>
      <w:r w:rsidRPr="00CD4A4F">
        <w:rPr>
          <w:rFonts w:ascii="Calibri" w:eastAsia="Times New Roman" w:hAnsi="Calibri" w:cs="Times New Roman"/>
          <w:color w:val="1C283D"/>
          <w:lang w:eastAsia="tr-TR"/>
        </w:rPr>
        <w:lastRenderedPageBreak/>
        <w:t xml:space="preserve">Kanunu, 5/1/2002 tarihli ve 4735 sayılı Kamu İhale Sözleşmeleri Kanunu ile 10/12/2003 tarihli ve 5018 sayılı Kamu Malî Yönetimi ve Kontrol Kanunu, 31/12/2005 tarihli ve 26040 3. Mükerrer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Merkezî Yönetim Harcama Belgeleri Yönetmeliği ve 19/12/2002 tarihli ve 24968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Mal Alımları Denetim, Muayene ve Kabul İşlemlerine Dair Yönetmelik, 19/12/2002 tarihli ve 24968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Hizmet Alımları Muayene ve Kabul Yönetmeliği hükümleri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Komisyon oluşturulması gerektiği durumlarda yeterli sayıda personelin bulunmaması durumunda, okulun bulunduğu il/ilçe millî eğitim müdürlüğünce görevlendirilen kişilerden komisyonlar oluşturulabilir.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Gerek duyulması hâlinde beslenme, temizlik, muhasebe ve güvenlik hizmetleri dışarıdan da satın alınabilir.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Hesap açılacak banka ve yetki kullanımı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70 –</w:t>
      </w:r>
      <w:r w:rsidRPr="00CD4A4F">
        <w:rPr>
          <w:rFonts w:ascii="Calibri" w:eastAsia="Times New Roman" w:hAnsi="Calibri" w:cs="Times New Roman"/>
          <w:color w:val="1C283D"/>
          <w:lang w:eastAsia="tr-TR"/>
        </w:rPr>
        <w:t> (1) Okul öncesi eğitim kurumlarında velilerden alınan aylık ücret, kurum adına bir kamu bankasında açılacak tek hesapta bulunur. Kurum adına hesap açmaya veya kapatmaya, bu hesaptan para çekmeye, ödeme yapmaya veya havale göndermeye; müdür “harcama yetkilisi”- muhasebe memuru veya müdür yardımcısı “gerçekleştirme görevlisi”- muhasebe memuru, ikili müşterek imzaları ile yetkilidir. Bu yetkililerin imza sirküleri “harcama yetkilisince” onaylanarak ilgili banka şubesine önceden verilir. Gerektiğinde e-Bankacılık hizmetlerinden yararlanılarak ödeme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Ödemeler, bankadan alacaklı kişi ya da kurum adına düzenlenecek çek, ödeme veya gönderme emriyle yapılır. Hiçbir şekilde hamiline yazılı çek düzenlenemez. Ancak, 4734 sayılı Kamu İhale Kanununun 22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maddesinin birinci fıkrasının (d) bendi ile belirlenen limitin 1/10’una kadar olan ödemeler, personele verilecek iş avansları ile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Uygulanacak muhasebe sistemi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71 –</w:t>
      </w:r>
      <w:r w:rsidRPr="00CD4A4F">
        <w:rPr>
          <w:rFonts w:ascii="Calibri" w:eastAsia="Times New Roman" w:hAnsi="Calibri" w:cs="Times New Roman"/>
          <w:color w:val="1C283D"/>
          <w:lang w:eastAsia="tr-TR"/>
        </w:rPr>
        <w:t xml:space="preserve"> (1) Anaokullarının muhasebe uygulamalarında 30/12/2005 tarihli ve 26039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Kamu Kurum ve Kuruluşlarınca İşletilen Sosyal Tesislerin Muhasebe Uygulamalarına Dair Esas ve Usullerin hükümleri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Her muhasebe kaydının tevsik edici (ispatlayıcı) bir belgeye dayanması ve mali sonuç doğuran her işlemin muhasebe kayıtlarında gösterilmesi zorunludur.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Döner sermayeli kurumlar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72 –</w:t>
      </w:r>
      <w:r w:rsidRPr="00CD4A4F">
        <w:rPr>
          <w:rFonts w:ascii="Calibri" w:eastAsia="Times New Roman" w:hAnsi="Calibri" w:cs="Times New Roman"/>
          <w:color w:val="1C283D"/>
          <w:lang w:eastAsia="tr-TR"/>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Harcama işlemlerinde ise bu Yönetmeliğin 69 uncu maddesinin birinci fıkrasındaki mevzuat hükümleri uygulanır.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ONUNCU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Belgeler, Defter ve Dosyaların Düzenlenmesi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Belgelerin düzenlenmesi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73 –</w:t>
      </w:r>
      <w:r w:rsidRPr="00CD4A4F">
        <w:rPr>
          <w:rFonts w:ascii="Calibri" w:eastAsia="Times New Roman" w:hAnsi="Calibri" w:cs="Times New Roman"/>
          <w:color w:val="1C283D"/>
          <w:lang w:eastAsia="tr-TR"/>
        </w:rPr>
        <w:t> (1) Okul öncesi eğitimi alan çocuklara eğitim yılı sonunda Katılım Belgesi EK-13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cümleler:RG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Velisinin yazılı talebi üzerine okul öncesi eğitim ve ilköğretim kurumlarında öğrenim gören öğrencilere, e-Okul sistemi üzerinden EK-17’de yer alan Öğrenci Belgesi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Yabancı uyruklu öğrencilerin öğrenim belgesi, nüfus cüzdanı yoksa pasaport veya oturma belgesindeki bilgilere göre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Belgesini zamanında alamayan veya kaybedenler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74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Savaş, sel, deprem, yangın ve benzeri nedenlerle okul kayıtlarının yok olması hâlinde, belgesini kaybedene öğrenim durumunu kanıtlaması şartıyla Kayıtları Yok Olanlara Verilecek Belge Örneği EK-15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e-Okul sisteminde kaydı bulunanlardan öğrenim belgesi veya diplomasını kaybedene bu madde hükümleri çerçevesinde e-Okul sistemi üzerinden onaylı belge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Defter, dosya ve formlar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75 –</w:t>
      </w:r>
      <w:r w:rsidRPr="00CD4A4F">
        <w:rPr>
          <w:rFonts w:ascii="Calibri" w:eastAsia="Times New Roman" w:hAnsi="Calibri" w:cs="Times New Roman"/>
          <w:color w:val="1C283D"/>
          <w:lang w:eastAsia="tr-TR"/>
        </w:rPr>
        <w:t> (1) Okul öncesi eğitim ve ilköğretim kurumlarında, kurumun özelliği ve kullandığı teknolojiye göre EK-16’da yer alan defter, çizelge, form ve dosyalar bulundurulur.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İlköğretim kurumlarında sınıf geçme defterleri, e-Okul sisteminden </w:t>
      </w:r>
      <w:proofErr w:type="gramStart"/>
      <w:r w:rsidRPr="00CD4A4F">
        <w:rPr>
          <w:rFonts w:ascii="Calibri" w:eastAsia="Times New Roman" w:hAnsi="Calibri" w:cs="Times New Roman"/>
          <w:color w:val="1C283D"/>
          <w:lang w:eastAsia="tr-TR"/>
        </w:rPr>
        <w:t>yıl sonunda</w:t>
      </w:r>
      <w:proofErr w:type="gramEnd"/>
      <w:r w:rsidRPr="00CD4A4F">
        <w:rPr>
          <w:rFonts w:ascii="Calibri" w:eastAsia="Times New Roman" w:hAnsi="Calibri" w:cs="Times New Roman"/>
          <w:color w:val="1C283D"/>
          <w:lang w:eastAsia="tr-TR"/>
        </w:rPr>
        <w:t xml:space="preserve">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28/12/2006 tarihli ve 2006/11545 sayılı Bakanlar Kurulu Kararıyla yürürlüğe konulan Taşınır Mal Yönetmeliğinde belirtilen belgelerin çıktıları alınarak ilgililerce imzalanıp onaylanarak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Defterlerde sayfaların birleştiği yer, okul mührü ile mühürlenir. Defterlere ilk sayfadan başlayarak sayfa numaraları yazılır ve defterin kaç sayfa olduğu belirtilerek onaylanır.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(5) Okulda tutulması gereken defter, çizelge, form ve dosyaların saklanması ve imhası ile ilgili işlemler, 16/5/1988 tarihli ve 19816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Devlet Arşiv Hizmetleri Hakkında Yönetmelik hükümlerine göre yapılır.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ON BİRİNCİ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Çeşitli Hükümler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Sınıf başkanı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76 –</w:t>
      </w:r>
      <w:r w:rsidRPr="00CD4A4F">
        <w:rPr>
          <w:rFonts w:ascii="Calibri" w:eastAsia="Times New Roman" w:hAnsi="Calibri" w:cs="Times New Roman"/>
          <w:color w:val="1C283D"/>
          <w:lang w:eastAsia="tr-TR"/>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Öğrencilerin nöbet hizmetleri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77 –</w:t>
      </w:r>
      <w:r w:rsidRPr="00CD4A4F">
        <w:rPr>
          <w:rFonts w:ascii="Calibri" w:eastAsia="Times New Roman" w:hAnsi="Calibri" w:cs="Times New Roman"/>
          <w:color w:val="1C283D"/>
          <w:lang w:eastAsia="tr-TR"/>
        </w:rPr>
        <w:t> (1) Küçük yaşlardan itibaren görev ve sorumluluk duygularını geliştirmek, okulun yönetim işlerinde görev almalarını sağlamak amacıyla ortaokul ve imam-hatip ortaokulu öğrencileri, okul yerleşim alanı içinde nöbet görevlerini yürütürler.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Yatılı bölge ortaokullarında, yemekhane ve yatakhane nöbeti tutulur. Nöbetle ilgili görev ve sorumluluklar, okul yönetimince yazılı olarak belirlenir ve nöbetçi öğrencilere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Nöbetçi öğrenci kendi devresinde, ders saatleri dışındaki zamanlarda nöbet tutar.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Nöbetçi öğrenciye nöbet görevi dışında özel hizmetler yaptırılamaz.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sağlığı ve okul güvenliği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78 –</w:t>
      </w:r>
      <w:r w:rsidRPr="00CD4A4F">
        <w:rPr>
          <w:rFonts w:ascii="Calibri" w:eastAsia="Times New Roman" w:hAnsi="Calibri" w:cs="Times New Roman"/>
          <w:color w:val="1C283D"/>
          <w:lang w:eastAsia="tr-TR"/>
        </w:rPr>
        <w:t> (1) Okul öncesi eğitim ve ilköğretim kurumlarında öğrenci sağlığı, beslenme ve güvenlik hizmetleri, aşağıdaki esaslara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Öğrencilere okul ve çevresinde sağlıklı, güvenli bir eğitim ve öğretim ortamı sağlanması esastır.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Okulun temizlik ve düzeninin sağlanması, derslik, laboratuvar, işlik, yemekhane, yatakhane gibi yerlerde ısı, ışık ve havalandırmanın sağlık şartlarına uygun olması için gerekli önlemler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Beslenme programının uygulanması ve öğle yemeklerini okulda yemek zorunda kalan öğrenciler için, imkânlar ölçüsünde bir mutfak ve yemek odası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Okulda, ilk yardım dolabı ile ilk yardım çantası ve bunlara ait araç ve malzeme bulundurulur. İlk yardım dolabında doktor reçetesi ile alınmayan ve doktor tavsiyesine göre kullanılması gereken ilâçlar bulundurulamaz ve öğrencilere kullandırılamaz.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Okullarda içme suyu deposunun en az yılda bir kez temizlik ve bakımı yapılır.  İlgili kurumlarla iş birliği yapılarak depoların ilaçlama işlemleri, çocukların okulda bulunmadıkları zamanlar ile yarıyıl ve yaz tatili dönemlerinde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Güvenli okul ortamının sağlanması için her türlü eğitim ve rehberlik faaliyetlerine önem verilir. Çalışanların ve öğrencilerin fiziki ve psikolojik şiddetten korunması için iletişim araçları ile kamera ve alarm sistemlerinden yararlanılarak gerekli tedbirler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Okullarda kantin, yemekhane, kafeterya, büfe, çay ocağı ve benzeri yerlerde, 9/2/2012 tarihli ve 28199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Okul-Aile Birliği Yönetmeliği, 5/2/2013 tarihli ve 28550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Okul Kantinlerine Dair Özel Hijyen Kuralları Yönetmeliği, 5/7/2013 tarihli ve 28698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Hijyen Eğitimi Yönetmeliği hükümlerine uyulur.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Sivil savunma ekiplerinin kuruluş ve işleyişi, 9/6/1958 tarihli ve 7126 sayılı Sivil Savunma Kanunu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yönetimince, 27/11/2007 tarihli ve 2007/12937 sayılı Bakanlar Kurulu Kararıyla yürürlüğe konulan Binaların Yangından Korunması Hakkında Yönetmelik hükümlerine göre okul binalarının korunmasına ilişkin tedbirler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20/6/2012 tarihli ve 6331 sayılı İş Sağlığı ve Güvenliği Kanunu ve ilgili mevzuat doğrultusunda gerekli iş ve işlemler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Kılık-kıyafet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b/>
          <w:bCs/>
          <w:color w:val="1C283D"/>
          <w:lang w:eastAsia="tr-TR"/>
        </w:rPr>
        <w:t>MADDE 79 –</w:t>
      </w:r>
      <w:r w:rsidRPr="00CD4A4F">
        <w:rPr>
          <w:rFonts w:ascii="Calibri" w:eastAsia="Times New Roman" w:hAnsi="Calibri" w:cs="Times New Roman"/>
          <w:color w:val="1C283D"/>
          <w:lang w:eastAsia="tr-TR"/>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Okul-aile birliği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80 –</w:t>
      </w:r>
      <w:r w:rsidRPr="00CD4A4F">
        <w:rPr>
          <w:rFonts w:ascii="Calibri" w:eastAsia="Times New Roman" w:hAnsi="Calibri" w:cs="Times New Roman"/>
          <w:color w:val="1C283D"/>
          <w:lang w:eastAsia="tr-TR"/>
        </w:rPr>
        <w:t xml:space="preserve"> (1) Okullarda okul-aile birliği iş ve işlemleri, 9/2/2012 tarihli ve 28199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Okul-Aile Birliği Yönetmeliği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ve ilköğretim kurumlarının açılması ve binaların kullanılması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81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 öncesi eğitim kurumları; bağımsız anaokulları olarak açılabileceği gibi mülki idare amirinin onayı ile çocuk gelişimi ve eğitimi alanı olan mesleki ve teknik ortaöğretim kurumlarında uygulama sınıfı ve diğer eğitim kurumları bünyesinde ana sınıfı olarak da açılabilir.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Okul öncesi eğitim ve ilköğretim kurumları, 24/6/2017 tarihli ve 30106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Kurum Açma, Kapatma ve Ad Verme Yönetmeliği hükümlerine göre açılır.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 xml:space="preserve">(3) Okul binaları ve eğitim ortamları 9/8/2006 tarihli ve 26254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Kurum Tanıtım Yönetmeliği hükümlerine uygun olarak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Okulda müdür, müdür başyardımcısı, müdür yardımcıları, öğretmen, rehberlik servisi, memur ve diğer personel için uygun odalar ayrılır. Bu odalar, hizmetin gerektirdiği şekilde standardına uygun ve sade olarak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binaları eğitim ve öğretim faaliyetleri dışında, okul-aile birliği etkinlikleri, halk eğitimi çalışmaları, sosyal etkinlikler kapsamındaki öğrenci kulübü ve toplum hizmeti faaliyetlerinde de kullanılabilir.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Yatılı bölge ortaokullarının pansiyon kısımlarında ibadethane açılır. Okul öncesi eğitim ve ilköğretim kurumlarında talep edilmesi hâlinde ibadet ihtiyaçlarını karşılayacak uygun mekân ayrılabilir.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Okulun Kamu Hizmet Standartları vatandaşların görebileceği yere asılır ve internet sayfasında yayımlanır.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eğitimde eğitime erişim modelleri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82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w:t>
      </w:r>
      <w:proofErr w:type="gramEnd"/>
      <w:r w:rsidRPr="00CD4A4F">
        <w:rPr>
          <w:rFonts w:ascii="Calibri" w:eastAsia="Times New Roman" w:hAnsi="Calibri" w:cs="Times New Roman"/>
          <w:color w:val="1C283D"/>
          <w:lang w:eastAsia="tr-TR"/>
        </w:rPr>
        <w:t>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Çocuk kulübü ve yetiştirme kursları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83 –</w:t>
      </w:r>
      <w:r w:rsidRPr="00CD4A4F">
        <w:rPr>
          <w:rFonts w:ascii="Calibri" w:eastAsia="Times New Roman" w:hAnsi="Calibri" w:cs="Times New Roman"/>
          <w:color w:val="1C283D"/>
          <w:lang w:eastAsia="tr-TR"/>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Ortaokul ve imam-hatip ortaokullarında hizmet verilen alanlarda günlük çalışma saatleri dışındaki zamanlarda, hafta sonu, </w:t>
      </w:r>
      <w:proofErr w:type="gramStart"/>
      <w:r w:rsidRPr="00CD4A4F">
        <w:rPr>
          <w:rFonts w:ascii="Calibri" w:eastAsia="Times New Roman" w:hAnsi="Calibri" w:cs="Times New Roman"/>
          <w:color w:val="1C283D"/>
          <w:lang w:eastAsia="tr-TR"/>
        </w:rPr>
        <w:t>yarı yıl</w:t>
      </w:r>
      <w:proofErr w:type="gramEnd"/>
      <w:r w:rsidRPr="00CD4A4F">
        <w:rPr>
          <w:rFonts w:ascii="Calibri" w:eastAsia="Times New Roman" w:hAnsi="Calibri" w:cs="Times New Roman"/>
          <w:color w:val="1C283D"/>
          <w:lang w:eastAsia="tr-TR"/>
        </w:rPr>
        <w:t xml:space="preserve"> ve yaz tatilinde öğrencilerin eğitim ve öğretimine destek sağlamak amacıyla yetiştirme kursları açılabilir. Yetiştirme kurslarının çalışma usul ve esasları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Destek eğitim odası açılması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84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Destek eğitim odasındaki eğitim hizmetleri, ilgili mevzuat hükümleri doğrultusunda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Destek eğitim odasının öğretim materyalleri ve donanım ihtiyaçları öğrencilerin ihtiyaç ve özellikleri dikkate alınarak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Derslik donatımı, eğitim araç ve gereci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85 –</w:t>
      </w:r>
      <w:r w:rsidRPr="00CD4A4F">
        <w:rPr>
          <w:rFonts w:ascii="Calibri" w:eastAsia="Times New Roman" w:hAnsi="Calibri" w:cs="Times New Roman"/>
          <w:color w:val="1C283D"/>
          <w:lang w:eastAsia="tr-TR"/>
        </w:rPr>
        <w:t> (1) Dersliklerde öğrenci sayısına ve Bakanlıkça belirlenen standartlara göre donatım malzemesi ile eğitim araç ve gereci bulundurulur.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Dersliklerde eğitim ve öğretim programlarına uygun ders materyalleri bulundurulur.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Millî bayramlar ile belirli gün ve haftalarda dersliklerde süsleme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kütüphanesi, sınıf kitaplıkları ve bulundurulacak kitaplar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MADDE 86 –</w:t>
      </w:r>
      <w:r w:rsidRPr="00CD4A4F">
        <w:rPr>
          <w:rFonts w:ascii="Calibri" w:eastAsia="Times New Roman" w:hAnsi="Calibri" w:cs="Times New Roman"/>
          <w:color w:val="1C283D"/>
          <w:lang w:eastAsia="tr-TR"/>
        </w:rPr>
        <w:t xml:space="preserve"> (1) İlköğretim kurumlarının uygun bir yerinde okul kütüphanesi kurulur.  İlköğretim kurumlarının bütün sınıflarında sınıf kitaplığı oluşturulur. Okul kütüphanesi ve sınıf kitaplıkları 22/8/2001 tarihli ve 24501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Okul Kütüphaneleri Yönetmeliği hükümlerine göre düzenlenir ve işletilir.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Öğretmenin kişisel çabasıyla sağlanmış kitap ve araçlar sınıfın malı sayılır. Öğretmenin okul veya sınıf değiştirmesi durumunda bu kitaplar aynı sınıfta bırakılır.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(3) </w:t>
      </w:r>
      <w:proofErr w:type="gramStart"/>
      <w:r w:rsidRPr="00CD4A4F">
        <w:rPr>
          <w:rFonts w:ascii="Calibri" w:eastAsia="Times New Roman" w:hAnsi="Calibri" w:cs="Times New Roman"/>
          <w:color w:val="1C283D"/>
          <w:lang w:eastAsia="tr-TR"/>
        </w:rPr>
        <w:t>Okul kütüphanesi</w:t>
      </w:r>
      <w:proofErr w:type="gramEnd"/>
      <w:r w:rsidRPr="00CD4A4F">
        <w:rPr>
          <w:rFonts w:ascii="Calibri" w:eastAsia="Times New Roman" w:hAnsi="Calibri" w:cs="Times New Roman"/>
          <w:color w:val="1C283D"/>
          <w:lang w:eastAsia="tr-TR"/>
        </w:rPr>
        <w:t xml:space="preserve"> ile sınıf kitaplıkları, millî eğitim mevzuatı ile eğitim ve öğretim programlarına uygun yayın ve materyalle zenginleştirilir.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Atatürk köşesi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87 –</w:t>
      </w:r>
      <w:r w:rsidRPr="00CD4A4F">
        <w:rPr>
          <w:rFonts w:ascii="Calibri" w:eastAsia="Times New Roman" w:hAnsi="Calibri" w:cs="Times New Roman"/>
          <w:color w:val="1C283D"/>
          <w:lang w:eastAsia="tr-TR"/>
        </w:rPr>
        <w:t> (1) Atatürk köşesi, okul binasının girişinde, uygun bir yerde temiz, düzenli, Atatürk’ün hayatını, inkılâplarını yansıtacak ve anlamlı bir kompozisyon oluşturacak şekilde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Koridorun düzeni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b/>
          <w:bCs/>
          <w:color w:val="1C283D"/>
          <w:lang w:eastAsia="tr-TR"/>
        </w:rPr>
        <w:t>MADDE 88 –</w:t>
      </w:r>
      <w:r w:rsidRPr="00CD4A4F">
        <w:rPr>
          <w:rFonts w:ascii="Calibri" w:eastAsia="Times New Roman" w:hAnsi="Calibri" w:cs="Times New Roman"/>
          <w:color w:val="1C283D"/>
          <w:lang w:eastAsia="tr-TR"/>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Öğrencilerin; resim, şiir, kompozisyon ve benzeri etkinlikleri ile drama, tiyatro, müzik, halk dansları, bayram törenleri ve kutlama günlerine ait çekilmiş fotoğrafları okul koridorları ve diğer uygun alanlardaki panolarda sergilenir.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Eğitim araç ve gereç odası ile okul müzesi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89 –</w:t>
      </w:r>
      <w:r w:rsidRPr="00CD4A4F">
        <w:rPr>
          <w:rFonts w:ascii="Calibri" w:eastAsia="Times New Roman" w:hAnsi="Calibri" w:cs="Times New Roman"/>
          <w:color w:val="1C283D"/>
          <w:lang w:eastAsia="tr-TR"/>
        </w:rPr>
        <w:t> (1) Eğitim ve öğretim programlarında belirtilen ders araç ve gereci, imkân bulunduğu takdirde ayrı bir odada düzenli bir şekilde bulundurulur ve kullanıma hazır tutulur.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Okullarda ayrı bir oda okul müzesi olarak düzenlenebilir. Okul müzesi için ayrı bir oda bulunmayan okullarda, ders araçları odası veya okul kütüphanesi de okul müzesi olarak kullanılabilir.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Müze kurulamayan okullarda tarihî değerdeki araç ve belgeler resmî yazı veya tutanakla millî eğitim müzesine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Oyun yeri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90 –</w:t>
      </w:r>
      <w:r w:rsidRPr="00CD4A4F">
        <w:rPr>
          <w:rFonts w:ascii="Calibri" w:eastAsia="Times New Roman" w:hAnsi="Calibri" w:cs="Times New Roman"/>
          <w:color w:val="1C283D"/>
          <w:lang w:eastAsia="tr-TR"/>
        </w:rPr>
        <w:t> (1) Okul öncesi eğitim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Eğitim etkinliklerinin sağlıklı, uygun ve güvenli bir ortamda gerçekleştirilebilmesi için oyun alanı ile bahçenin bulunması ve amacına uygun olarak düzenlenmesi esastır.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Düzenlemeler eğitimin olmadığı zamanlarda yapılır. Bu düzenleme yapılırken; çocukların motor becerilerinin ve bilişsel gelişimlerinin desteklenmesi, gezip oynamalarına imkân sağlanması, çevre sevgisinin kazandırılması, trafik eğitim pisti, kum havuzu, bahçe oyun araçları ve bahçenin ağaçlandırılması için yeterli toprak alanın ayrılmasına özen gösterilir.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Oyun yeri ve araçlarının yılda en az bir defa periyodik bakım ve onarımı yaptırılır.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Uygulama bahçesi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91 –</w:t>
      </w:r>
      <w:r w:rsidRPr="00CD4A4F">
        <w:rPr>
          <w:rFonts w:ascii="Calibri" w:eastAsia="Times New Roman" w:hAnsi="Calibri" w:cs="Times New Roman"/>
          <w:color w:val="1C283D"/>
          <w:lang w:eastAsia="tr-TR"/>
        </w:rPr>
        <w:t> (1) Bahçesi elverişli olan okullarda tarım çalışmaları ve denemeleri yapılır, süs bitkileri ve ağaçlar dikilir, çim alanları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Köylerdeki okulların uygulama bahçelerinde uygun olan yerlere meyve ağaçları dikilir. Arıcılık, tavukçuluk, seracılık ile organik sebze ve meyve üretimi de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lojmanları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92 – </w:t>
      </w:r>
      <w:r w:rsidRPr="00CD4A4F">
        <w:rPr>
          <w:rFonts w:ascii="Calibri" w:eastAsia="Times New Roman" w:hAnsi="Calibri" w:cs="Times New Roman"/>
          <w:color w:val="1C283D"/>
          <w:lang w:eastAsia="tr-TR"/>
        </w:rPr>
        <w:t>(1) Okul çalışanlarına varsa, 16/7/1984 tarihli ve 84/8345 sayılı Bakanlar Kurulu Kararı ile yürürlüğe konulan Kamu Konutları Yönetmeliği hükümlerine göre lojman tahsis edilir ve kullandırılır.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Yatılı bölge ortaokulları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93 –</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Yatılı bölge ortaokullarında iş ve işlemler, Millî Eğitim Bakanlığına Bağlı Resmi Okullarda Yatılılık, Bursluluk, Sosyal Yardımlar ve Okul Pansiyonları Yönetmeliği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Rehberlik ve denetim</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94 –</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Okul öncesi eğitim ve ilköğretim kurumlarının eğitim, öğretim ve yönetim ile ilgili iş ve işlemlerine yönelik rehberlik ve denetim faaliyetleri, ilgili mevzuatı doğrultusunda denetlemeye yetkili olan birimlerce yürütülür.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ON İKİNCİ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Son Hükümler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Yürürlükten kaldırılan mevzuat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95 –</w:t>
      </w:r>
      <w:r w:rsidRPr="00CD4A4F">
        <w:rPr>
          <w:rFonts w:ascii="Calibri" w:eastAsia="Times New Roman" w:hAnsi="Calibri" w:cs="Times New Roman"/>
          <w:color w:val="1C283D"/>
          <w:lang w:eastAsia="tr-TR"/>
        </w:rPr>
        <w:t xml:space="preserve"> (1) Bu Yönetmeliğin yürürlüğe girdiği tarih itibarıyla, 8/6/2004 tarihli ve 25486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Okul Öncesi Eğitim Kurumları Yönetmeliği ile 27/8/2003 tarihli ve 25212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İlköğretim Kurumları Yönetmeliği yürürlükten kaldırılmıştır.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Yürürlük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96 –</w:t>
      </w:r>
      <w:r w:rsidRPr="00CD4A4F">
        <w:rPr>
          <w:rFonts w:ascii="Calibri" w:eastAsia="Times New Roman" w:hAnsi="Calibri" w:cs="Times New Roman"/>
          <w:color w:val="1C283D"/>
          <w:lang w:eastAsia="tr-TR"/>
        </w:rPr>
        <w:t> (1) Bu Yönetmelik yayımı tarihinde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Yürütme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97 –</w:t>
      </w:r>
      <w:r w:rsidRPr="00CD4A4F">
        <w:rPr>
          <w:rFonts w:ascii="Calibri" w:eastAsia="Times New Roman" w:hAnsi="Calibri" w:cs="Times New Roman"/>
          <w:color w:val="1C283D"/>
          <w:lang w:eastAsia="tr-TR"/>
        </w:rPr>
        <w:t> (1) Bu Yönetmelik hükümlerini Millî Eğitim Bakanı yürütür.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_________________</w:t>
      </w:r>
    </w:p>
    <w:p w:rsidR="00CD4A4F" w:rsidRPr="00CD4A4F" w:rsidRDefault="00CD4A4F" w:rsidP="00CD4A4F">
      <w:pPr>
        <w:shd w:val="clear" w:color="auto" w:fill="FFFFFF"/>
        <w:spacing w:after="0" w:line="240" w:lineRule="auto"/>
        <w:ind w:left="972" w:hanging="360"/>
        <w:jc w:val="both"/>
        <w:rPr>
          <w:rFonts w:ascii="Calibri" w:eastAsia="Times New Roman" w:hAnsi="Calibri" w:cs="Arial"/>
          <w:color w:val="1C283D"/>
          <w:lang w:eastAsia="tr-TR"/>
        </w:rPr>
      </w:pPr>
      <w:r w:rsidRPr="00CD4A4F">
        <w:rPr>
          <w:rFonts w:ascii="Calibri" w:eastAsia="Times New Roman" w:hAnsi="Calibri" w:cs="Arial"/>
          <w:i/>
          <w:iCs/>
          <w:color w:val="1C283D"/>
          <w:sz w:val="20"/>
          <w:szCs w:val="20"/>
          <w:vertAlign w:val="superscript"/>
          <w:lang w:eastAsia="tr-TR"/>
        </w:rPr>
        <w:t>(1)</w:t>
      </w:r>
      <w:r w:rsidRPr="00CD4A4F">
        <w:rPr>
          <w:rFonts w:ascii="Times New Roman" w:eastAsia="Times New Roman" w:hAnsi="Times New Roman" w:cs="Times New Roman"/>
          <w:i/>
          <w:iCs/>
          <w:color w:val="1C283D"/>
          <w:sz w:val="14"/>
          <w:szCs w:val="14"/>
          <w:vertAlign w:val="superscript"/>
          <w:lang w:eastAsia="tr-TR"/>
        </w:rPr>
        <w:t>     </w:t>
      </w:r>
      <w:r w:rsidRPr="00CD4A4F">
        <w:rPr>
          <w:rFonts w:ascii="Calibri" w:eastAsia="Times New Roman" w:hAnsi="Calibri" w:cs="Arial"/>
          <w:i/>
          <w:iCs/>
          <w:color w:val="1C283D"/>
          <w:sz w:val="20"/>
          <w:szCs w:val="20"/>
          <w:lang w:eastAsia="tr-TR"/>
        </w:rPr>
        <w:t>Bu değişiklik 1/1/2016 tarihinden geçerli olmak üzere yayımı tarihinde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vertAlign w:val="superscript"/>
          <w:lang w:eastAsia="tr-TR"/>
        </w:rPr>
        <w:t> (2)</w:t>
      </w:r>
      <w:r w:rsidRPr="00CD4A4F">
        <w:rPr>
          <w:rFonts w:ascii="Calibri" w:eastAsia="Times New Roman" w:hAnsi="Calibri" w:cs="Times New Roman"/>
          <w:i/>
          <w:iCs/>
          <w:color w:val="1C283D"/>
          <w:sz w:val="20"/>
          <w:szCs w:val="20"/>
          <w:lang w:eastAsia="tr-TR"/>
        </w:rPr>
        <w:t>  Bu değişiklik 2016-2017 eğitim ve öğretim yılı başında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vertAlign w:val="superscript"/>
          <w:lang w:eastAsia="tr-TR"/>
        </w:rPr>
        <w:t>(3)</w:t>
      </w:r>
      <w:r w:rsidRPr="00CD4A4F">
        <w:rPr>
          <w:rFonts w:ascii="Arial" w:eastAsia="Times New Roman" w:hAnsi="Arial" w:cs="Arial"/>
          <w:i/>
          <w:iCs/>
          <w:color w:val="1C283D"/>
          <w:sz w:val="15"/>
          <w:szCs w:val="15"/>
          <w:shd w:val="clear" w:color="auto" w:fill="FFFFFF"/>
          <w:lang w:eastAsia="tr-TR"/>
        </w:rPr>
        <w:t> </w:t>
      </w:r>
      <w:r w:rsidRPr="00CD4A4F">
        <w:rPr>
          <w:rFonts w:ascii="Calibri" w:eastAsia="Times New Roman" w:hAnsi="Calibri" w:cs="Times New Roman"/>
          <w:i/>
          <w:iCs/>
          <w:color w:val="1C283D"/>
          <w:sz w:val="20"/>
          <w:szCs w:val="20"/>
          <w:vertAlign w:val="superscript"/>
          <w:lang w:eastAsia="tr-TR"/>
        </w:rPr>
        <w:t> </w:t>
      </w:r>
      <w:r w:rsidRPr="00CD4A4F">
        <w:rPr>
          <w:rFonts w:ascii="Calibri" w:eastAsia="Times New Roman" w:hAnsi="Calibri" w:cs="Times New Roman"/>
          <w:i/>
          <w:iCs/>
          <w:color w:val="1C283D"/>
          <w:sz w:val="20"/>
          <w:szCs w:val="20"/>
          <w:lang w:eastAsia="tr-TR"/>
        </w:rPr>
        <w:t>Danıştay Sekizinci Dairesinin 12/3/2019 tarihli ve E</w:t>
      </w:r>
      <w:proofErr w:type="gramStart"/>
      <w:r w:rsidRPr="00CD4A4F">
        <w:rPr>
          <w:rFonts w:ascii="Calibri" w:eastAsia="Times New Roman" w:hAnsi="Calibri" w:cs="Times New Roman"/>
          <w:i/>
          <w:iCs/>
          <w:color w:val="1C283D"/>
          <w:sz w:val="20"/>
          <w:szCs w:val="20"/>
          <w:lang w:eastAsia="tr-TR"/>
        </w:rPr>
        <w:t>.:</w:t>
      </w:r>
      <w:proofErr w:type="gramEnd"/>
      <w:r w:rsidRPr="00CD4A4F">
        <w:rPr>
          <w:rFonts w:ascii="Calibri" w:eastAsia="Times New Roman" w:hAnsi="Calibri" w:cs="Times New Roman"/>
          <w:i/>
          <w:iCs/>
          <w:color w:val="1C283D"/>
          <w:sz w:val="20"/>
          <w:szCs w:val="20"/>
          <w:lang w:eastAsia="tr-TR"/>
        </w:rPr>
        <w:t xml:space="preserve">2014/11251; K.:2019/1737 sayılı Kararı ile Yönetmeliğin 47 </w:t>
      </w:r>
      <w:proofErr w:type="spellStart"/>
      <w:r w:rsidRPr="00CD4A4F">
        <w:rPr>
          <w:rFonts w:ascii="Calibri" w:eastAsia="Times New Roman" w:hAnsi="Calibri" w:cs="Times New Roman"/>
          <w:i/>
          <w:iCs/>
          <w:color w:val="1C283D"/>
          <w:sz w:val="20"/>
          <w:szCs w:val="20"/>
          <w:lang w:eastAsia="tr-TR"/>
        </w:rPr>
        <w:t>nci</w:t>
      </w:r>
      <w:proofErr w:type="spellEnd"/>
      <w:r w:rsidRPr="00CD4A4F">
        <w:rPr>
          <w:rFonts w:ascii="Calibri" w:eastAsia="Times New Roman" w:hAnsi="Calibri" w:cs="Times New Roman"/>
          <w:i/>
          <w:iCs/>
          <w:color w:val="1C283D"/>
          <w:sz w:val="20"/>
          <w:szCs w:val="20"/>
          <w:lang w:eastAsia="tr-TR"/>
        </w:rPr>
        <w:t xml:space="preserve"> maddesinin iptaline karar verilmiştir.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851"/>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CD4A4F" w:rsidRPr="00CD4A4F" w:rsidTr="00CD4A4F">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firstLine="567"/>
              <w:jc w:val="both"/>
              <w:rPr>
                <w:rFonts w:ascii="Calibri" w:eastAsia="Times New Roman" w:hAnsi="Calibri" w:cs="Times New Roman"/>
                <w:lang w:eastAsia="tr-TR"/>
              </w:rPr>
            </w:pPr>
            <w:r w:rsidRPr="00CD4A4F">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Yönetmeliğin Yayımlandığı Resmî Gazete’nin</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Sayısı</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26/7/2014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29072</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Yönetmelikte Değişiklik Yapan Yönetmeliklerin Yayımlandığı Resmî Gazetelerin</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Sayısı</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1.</w:t>
            </w:r>
            <w:r w:rsidRPr="00CD4A4F">
              <w:rPr>
                <w:rFonts w:ascii="Times New Roman" w:eastAsia="Times New Roman" w:hAnsi="Times New Roman" w:cs="Times New Roman"/>
                <w:sz w:val="14"/>
                <w:szCs w:val="14"/>
                <w:lang w:eastAsia="tr-TR"/>
              </w:rPr>
              <w:t>      </w:t>
            </w:r>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23/10/2014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29154</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2.</w:t>
            </w:r>
            <w:r w:rsidRPr="00CD4A4F">
              <w:rPr>
                <w:rFonts w:ascii="Times New Roman" w:eastAsia="Times New Roman" w:hAnsi="Times New Roman" w:cs="Times New Roman"/>
                <w:sz w:val="14"/>
                <w:szCs w:val="14"/>
                <w:lang w:eastAsia="tr-TR"/>
              </w:rPr>
              <w:t>      </w:t>
            </w:r>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25/6/2015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29397 </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16/6/2016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29744 </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31/1/2018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30318</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5.</w:t>
            </w:r>
            <w:r w:rsidRPr="00CD4A4F">
              <w:rPr>
                <w:rFonts w:ascii="Times New Roman" w:eastAsia="Times New Roman" w:hAnsi="Times New Roman" w:cs="Times New Roman"/>
                <w:sz w:val="14"/>
                <w:szCs w:val="14"/>
                <w:lang w:eastAsia="tr-TR"/>
              </w:rPr>
              <w:t>      </w:t>
            </w:r>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10/7/2019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30827</w:t>
            </w:r>
          </w:p>
        </w:tc>
      </w:tr>
    </w:tbl>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jc w:val="right"/>
        <w:rPr>
          <w:rFonts w:ascii="Arial" w:eastAsia="Times New Roman" w:hAnsi="Arial" w:cs="Arial"/>
          <w:b/>
          <w:bCs/>
          <w:color w:val="808080"/>
          <w:sz w:val="15"/>
          <w:szCs w:val="15"/>
          <w:lang w:eastAsia="tr-TR"/>
        </w:rPr>
      </w:pPr>
      <w:r w:rsidRPr="00CD4A4F">
        <w:rPr>
          <w:rFonts w:ascii="Arial" w:eastAsia="Times New Roman" w:hAnsi="Arial" w:cs="Arial"/>
          <w:b/>
          <w:bCs/>
          <w:color w:val="808080"/>
          <w:sz w:val="15"/>
          <w:szCs w:val="15"/>
          <w:lang w:eastAsia="tr-TR"/>
        </w:rPr>
        <w:t>Sayfa</w:t>
      </w:r>
    </w:p>
    <w:p w:rsidR="00195B91" w:rsidRDefault="00195B91"/>
    <w:sectPr w:rsidR="00195B91" w:rsidSect="006D4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D7"/>
    <w:rsid w:val="00195B91"/>
    <w:rsid w:val="006C1FD7"/>
    <w:rsid w:val="006D41D1"/>
    <w:rsid w:val="00CD4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2E44E-1935-4045-88A5-CCE9CFD6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D4A4F"/>
  </w:style>
  <w:style w:type="paragraph" w:styleId="NormalWeb">
    <w:name w:val="Normal (Web)"/>
    <w:basedOn w:val="Normal"/>
    <w:uiPriority w:val="99"/>
    <w:semiHidden/>
    <w:unhideWhenUsed/>
    <w:rsid w:val="00CD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4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D4A4F"/>
    <w:rPr>
      <w:color w:val="0000FF"/>
      <w:u w:val="single"/>
    </w:rPr>
  </w:style>
  <w:style w:type="character" w:styleId="zlenenKpr">
    <w:name w:val="FollowedHyperlink"/>
    <w:basedOn w:val="VarsaylanParagrafYazTipi"/>
    <w:uiPriority w:val="99"/>
    <w:semiHidden/>
    <w:unhideWhenUsed/>
    <w:rsid w:val="00CD4A4F"/>
    <w:rPr>
      <w:color w:val="800080"/>
      <w:u w:val="single"/>
    </w:rPr>
  </w:style>
  <w:style w:type="paragraph" w:styleId="BalonMetni">
    <w:name w:val="Balloon Text"/>
    <w:basedOn w:val="Normal"/>
    <w:link w:val="BalonMetniChar"/>
    <w:uiPriority w:val="99"/>
    <w:semiHidden/>
    <w:unhideWhenUsed/>
    <w:rsid w:val="006D41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063572">
      <w:bodyDiv w:val="1"/>
      <w:marLeft w:val="0"/>
      <w:marRight w:val="0"/>
      <w:marTop w:val="0"/>
      <w:marBottom w:val="0"/>
      <w:divBdr>
        <w:top w:val="none" w:sz="0" w:space="0" w:color="auto"/>
        <w:left w:val="none" w:sz="0" w:space="0" w:color="auto"/>
        <w:bottom w:val="none" w:sz="0" w:space="0" w:color="auto"/>
        <w:right w:val="none" w:sz="0" w:space="0" w:color="auto"/>
      </w:divBdr>
      <w:divsChild>
        <w:div w:id="1671054849">
          <w:marLeft w:val="0"/>
          <w:marRight w:val="0"/>
          <w:marTop w:val="0"/>
          <w:marBottom w:val="0"/>
          <w:divBdr>
            <w:top w:val="none" w:sz="0" w:space="0" w:color="auto"/>
            <w:left w:val="none" w:sz="0" w:space="0" w:color="auto"/>
            <w:bottom w:val="none" w:sz="0" w:space="0" w:color="auto"/>
            <w:right w:val="none" w:sz="0" w:space="0" w:color="auto"/>
          </w:divBdr>
          <w:divsChild>
            <w:div w:id="59147195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16513</Words>
  <Characters>94126</Characters>
  <Application>Microsoft Office Word</Application>
  <DocSecurity>0</DocSecurity>
  <Lines>784</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ERZINCANMEM</cp:lastModifiedBy>
  <cp:revision>4</cp:revision>
  <cp:lastPrinted>2021-02-26T09:27:00Z</cp:lastPrinted>
  <dcterms:created xsi:type="dcterms:W3CDTF">2020-01-16T13:05:00Z</dcterms:created>
  <dcterms:modified xsi:type="dcterms:W3CDTF">2021-02-26T09:35:00Z</dcterms:modified>
</cp:coreProperties>
</file>